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56E4" w:rsidRDefault="00930CAB">
      <w:pPr>
        <w:pStyle w:val="Ttulo1"/>
        <w:spacing w:before="123"/>
        <w:ind w:right="265"/>
      </w:pPr>
      <w:bookmarkStart w:id="0" w:name="_GoBack"/>
      <w:bookmarkEnd w:id="0"/>
      <w:r>
        <w:rPr>
          <w:lang w:val="en-US"/>
        </w:rPr>
        <w:pict>
          <v:group id="_x0000_s1383" style="position:absolute;left:0;text-align:left;margin-left:-1.5pt;margin-top:-1.5pt;width:613.5pt;height:795pt;z-index:-96568;mso-position-horizontal-relative:page;mso-position-vertical-relative:page" coordorigin="-30,-30" coordsize="12270,15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97" type="#_x0000_t75" style="position:absolute;width:12240;height:15840">
              <v:imagedata r:id="rId7" o:title=""/>
            </v:shape>
            <v:rect id="_x0000_s1396" style="position:absolute;top:10919;width:6510;height:4921" stroked="f"/>
            <v:shape id="_x0000_s1395" type="#_x0000_t75" style="position:absolute;top:9747;width:7448;height:6093">
              <v:imagedata r:id="rId8" o:title=""/>
            </v:shape>
            <v:shape id="_x0000_s1394" style="position:absolute;top:9717;width:7478;height:6123" coordorigin=",9717" coordsize="7478,6123" path="m7477,15840r,-6123l,9717e" filled="f" strokecolor="#622422" strokeweight="3pt">
              <v:path arrowok="t"/>
            </v:shape>
            <v:shape id="_x0000_s1393" type="#_x0000_t75" style="position:absolute;width:7425;height:6768">
              <v:imagedata r:id="rId9" o:title=""/>
            </v:shape>
            <v:shape id="_x0000_s1392" style="position:absolute;width:7455;height:6798" coordsize="7455,6798" path="m,6798r7455,l7455,e" filled="f" strokecolor="#622422" strokeweight="3pt">
              <v:path arrowok="t"/>
            </v:shape>
            <v:shape id="_x0000_s1391" type="#_x0000_t75" style="position:absolute;top:6728;width:7423;height:2842">
              <v:imagedata r:id="rId10" o:title=""/>
            </v:shape>
            <v:shape id="_x0000_s1390" style="position:absolute;top:6698;width:7453;height:2902" coordorigin=",6698" coordsize="7453,2902" path="m,9600r7453,l7453,6698,,6698e" filled="f" strokecolor="#622422" strokeweight="3pt">
              <v:path arrowok="t"/>
            </v:shape>
            <v:line id="_x0000_s1389" style="position:absolute" from="1529,7669" to="1529,8178" strokeweight=".72pt"/>
            <v:rect id="_x0000_s1388" style="position:absolute;top:9600;width:12240;height:1319" stroked="f"/>
            <v:shape id="_x0000_s1387" style="position:absolute;top:9570;width:12240;height:1379" coordorigin=",9570" coordsize="12240,1379" o:spt="100" adj="0,,0" path="m12240,10889l,10889r,60l12240,10949r,-60m12240,9570l,9570r,60l12240,9630r,-60e" fillcolor="#622422" stroked="f">
              <v:stroke joinstyle="round"/>
              <v:formulas/>
              <v:path arrowok="t" o:connecttype="segments"/>
            </v:shape>
            <v:shape id="_x0000_s1386" type="#_x0000_t75" style="position:absolute;left:317;top:9631;width:4040;height:1103">
              <v:imagedata r:id="rId11" o:title=""/>
            </v:shape>
            <v:shape id="_x0000_s1385" type="#_x0000_t75" style="position:absolute;left:4967;top:9833;width:2462;height:914">
              <v:imagedata r:id="rId12" o:title=""/>
            </v:shape>
            <v:shape id="_x0000_s1384" type="#_x0000_t75" style="position:absolute;left:8302;top:9833;width:3162;height:902">
              <v:imagedata r:id="rId13" o:title=""/>
            </v:shape>
            <w10:wrap anchorx="page" anchory="page"/>
          </v:group>
        </w:pict>
      </w:r>
      <w:bookmarkStart w:id="1" w:name="BPS_prospera_2017-1-1.pdf_(p.1)"/>
      <w:bookmarkEnd w:id="1"/>
      <w:r>
        <w:rPr>
          <w:color w:val="EDEBE0"/>
        </w:rPr>
        <w:t>Evaluación Específica de Desempeño del Programa de Inclusión Social (PROSPERA, componente Salud),</w:t>
      </w:r>
    </w:p>
    <w:p w:rsidR="00B156E4" w:rsidRDefault="00930CAB">
      <w:pPr>
        <w:ind w:left="102"/>
        <w:rPr>
          <w:b/>
          <w:sz w:val="72"/>
        </w:rPr>
      </w:pPr>
      <w:r>
        <w:rPr>
          <w:b/>
          <w:color w:val="EDEBE0"/>
          <w:sz w:val="72"/>
        </w:rPr>
        <w:t>2016</w:t>
      </w:r>
    </w:p>
    <w:p w:rsidR="00B156E4" w:rsidRDefault="00B156E4">
      <w:pPr>
        <w:rPr>
          <w:sz w:val="72"/>
        </w:rPr>
        <w:sectPr w:rsidR="00B156E4">
          <w:type w:val="continuous"/>
          <w:pgSz w:w="12240" w:h="15840"/>
          <w:pgMar w:top="1500" w:right="1720" w:bottom="280" w:left="1600" w:header="720" w:footer="720" w:gutter="0"/>
          <w:cols w:space="720"/>
        </w:sect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spacing w:before="6"/>
        <w:rPr>
          <w:b/>
        </w:rPr>
      </w:pPr>
    </w:p>
    <w:p w:rsidR="00B156E4" w:rsidRDefault="00930CAB">
      <w:pPr>
        <w:pStyle w:val="Ttulo3"/>
        <w:spacing w:line="360" w:lineRule="auto"/>
        <w:ind w:firstLine="0"/>
        <w:jc w:val="center"/>
      </w:pPr>
      <w:bookmarkStart w:id="2" w:name="BPS_PROSPERA_Componente_SALUD_vf.pdf_(p."/>
      <w:bookmarkEnd w:id="2"/>
      <w:r>
        <w:rPr>
          <w:color w:val="1F487C"/>
        </w:rPr>
        <w:t>Evaluación Específica de Desempeño del Programa de Inclusión Social (PROSPERA, componente Salud), Ejercicio 2016</w:t>
      </w:r>
    </w:p>
    <w:p w:rsidR="00B156E4" w:rsidRDefault="00B156E4">
      <w:pPr>
        <w:spacing w:line="360" w:lineRule="auto"/>
        <w:jc w:val="center"/>
        <w:sectPr w:rsidR="00B156E4">
          <w:pgSz w:w="12240" w:h="15840"/>
          <w:pgMar w:top="1500" w:right="1720" w:bottom="280" w:left="1720" w:header="720" w:footer="720" w:gutter="0"/>
          <w:cols w:space="720"/>
        </w:sectPr>
      </w:pPr>
    </w:p>
    <w:p w:rsidR="00B156E4" w:rsidRDefault="00B156E4">
      <w:pPr>
        <w:pStyle w:val="Textoindependiente"/>
        <w:rPr>
          <w:rFonts w:ascii="Tahoma"/>
          <w:b/>
          <w:sz w:val="20"/>
        </w:rPr>
      </w:pPr>
    </w:p>
    <w:p w:rsidR="00B156E4" w:rsidRDefault="00B156E4">
      <w:pPr>
        <w:pStyle w:val="Textoindependiente"/>
        <w:rPr>
          <w:rFonts w:ascii="Tahoma"/>
          <w:b/>
          <w:sz w:val="20"/>
        </w:rPr>
      </w:pPr>
    </w:p>
    <w:p w:rsidR="00B156E4" w:rsidRDefault="00B156E4">
      <w:pPr>
        <w:pStyle w:val="Textoindependiente"/>
        <w:spacing w:before="4"/>
        <w:rPr>
          <w:rFonts w:ascii="Tahoma"/>
          <w:b/>
          <w:sz w:val="23"/>
        </w:rPr>
      </w:pPr>
    </w:p>
    <w:p w:rsidR="00B156E4" w:rsidRDefault="00930CAB">
      <w:pPr>
        <w:pStyle w:val="Ttulo5"/>
        <w:spacing w:before="100"/>
        <w:rPr>
          <w:rFonts w:ascii="Segoe UI" w:hAnsi="Segoe UI"/>
        </w:rPr>
      </w:pPr>
      <w:r>
        <w:rPr>
          <w:rFonts w:ascii="Segoe UI" w:hAnsi="Segoe UI"/>
          <w:color w:val="538DD3"/>
        </w:rPr>
        <w:t>Índice</w:t>
      </w:r>
    </w:p>
    <w:p w:rsidR="00B156E4" w:rsidRDefault="00930CAB">
      <w:pPr>
        <w:pStyle w:val="Textoindependiente"/>
        <w:tabs>
          <w:tab w:val="left" w:leader="dot" w:pos="8325"/>
        </w:tabs>
        <w:spacing w:before="688"/>
        <w:ind w:left="102"/>
        <w:rPr>
          <w:rFonts w:ascii="Segoe UI" w:hAnsi="Segoe UI"/>
        </w:rPr>
      </w:pPr>
      <w:r>
        <w:rPr>
          <w:rFonts w:ascii="Segoe UI" w:hAnsi="Segoe UI"/>
        </w:rPr>
        <w:t>Introducción</w:t>
      </w:r>
      <w:r>
        <w:rPr>
          <w:rFonts w:ascii="Segoe UI" w:hAnsi="Segoe UI"/>
        </w:rPr>
        <w:tab/>
        <w:t>1</w:t>
      </w:r>
    </w:p>
    <w:p w:rsidR="00B156E4" w:rsidRDefault="00930CAB">
      <w:pPr>
        <w:pStyle w:val="Textoindependiente"/>
        <w:tabs>
          <w:tab w:val="left" w:leader="dot" w:pos="8325"/>
        </w:tabs>
        <w:spacing w:before="158"/>
        <w:ind w:left="102"/>
        <w:rPr>
          <w:rFonts w:ascii="Segoe UI" w:hAnsi="Segoe UI"/>
        </w:rPr>
      </w:pPr>
      <w:r>
        <w:rPr>
          <w:rFonts w:ascii="Segoe UI" w:hAnsi="Segoe UI"/>
        </w:rPr>
        <w:t>Metodología</w:t>
      </w:r>
      <w:r>
        <w:rPr>
          <w:rFonts w:ascii="Segoe UI" w:hAnsi="Segoe UI"/>
        </w:rPr>
        <w:tab/>
        <w:t>3</w:t>
      </w:r>
    </w:p>
    <w:p w:rsidR="00B156E4" w:rsidRDefault="00930CAB">
      <w:pPr>
        <w:pStyle w:val="Textoindependiente"/>
        <w:tabs>
          <w:tab w:val="left" w:leader="dot" w:pos="8325"/>
        </w:tabs>
        <w:spacing w:before="160"/>
        <w:ind w:left="810"/>
        <w:rPr>
          <w:rFonts w:ascii="Segoe UI"/>
        </w:rPr>
      </w:pPr>
      <w:r>
        <w:rPr>
          <w:rFonts w:ascii="Segoe UI"/>
        </w:rPr>
        <w:t>Objetivo</w:t>
      </w:r>
      <w:r>
        <w:rPr>
          <w:rFonts w:ascii="Segoe UI"/>
          <w:spacing w:val="-2"/>
        </w:rPr>
        <w:t xml:space="preserve"> </w:t>
      </w:r>
      <w:r>
        <w:rPr>
          <w:rFonts w:ascii="Segoe UI"/>
        </w:rPr>
        <w:t>General</w:t>
      </w:r>
      <w:r>
        <w:rPr>
          <w:rFonts w:ascii="Segoe UI"/>
        </w:rPr>
        <w:tab/>
        <w:t>3</w:t>
      </w:r>
    </w:p>
    <w:p w:rsidR="00B156E4" w:rsidRDefault="00930CAB">
      <w:pPr>
        <w:pStyle w:val="Textoindependiente"/>
        <w:tabs>
          <w:tab w:val="left" w:leader="dot" w:pos="8325"/>
        </w:tabs>
        <w:spacing w:before="158"/>
        <w:ind w:left="810"/>
        <w:rPr>
          <w:rFonts w:ascii="Segoe UI" w:hAnsi="Segoe UI"/>
        </w:rPr>
      </w:pPr>
      <w:r>
        <w:rPr>
          <w:rFonts w:ascii="Segoe UI" w:hAnsi="Segoe UI"/>
        </w:rPr>
        <w:t>Objetivos</w:t>
      </w:r>
      <w:r>
        <w:rPr>
          <w:rFonts w:ascii="Segoe UI" w:hAnsi="Segoe UI"/>
          <w:spacing w:val="-5"/>
        </w:rPr>
        <w:t xml:space="preserve"> </w:t>
      </w:r>
      <w:r>
        <w:rPr>
          <w:rFonts w:ascii="Segoe UI" w:hAnsi="Segoe UI"/>
        </w:rPr>
        <w:t>Específicos</w:t>
      </w:r>
      <w:r>
        <w:rPr>
          <w:rFonts w:ascii="Segoe UI" w:hAnsi="Segoe UI"/>
        </w:rPr>
        <w:tab/>
        <w:t>4</w:t>
      </w:r>
    </w:p>
    <w:p w:rsidR="00B156E4" w:rsidRDefault="00930CAB">
      <w:pPr>
        <w:pStyle w:val="Textoindependiente"/>
        <w:spacing w:before="161"/>
        <w:ind w:left="102"/>
        <w:rPr>
          <w:rFonts w:ascii="Segoe UI" w:hAnsi="Segoe UI"/>
        </w:rPr>
      </w:pPr>
      <w:r>
        <w:rPr>
          <w:rFonts w:ascii="Segoe UI" w:hAnsi="Segoe UI"/>
        </w:rPr>
        <w:t>Datos generales del Programa de Inclusión Social (PROSPERA,</w:t>
      </w:r>
    </w:p>
    <w:p w:rsidR="00B156E4" w:rsidRDefault="00930CAB">
      <w:pPr>
        <w:pStyle w:val="Textoindependiente"/>
        <w:tabs>
          <w:tab w:val="left" w:leader="dot" w:pos="8325"/>
        </w:tabs>
        <w:spacing w:before="160"/>
        <w:ind w:left="102"/>
        <w:rPr>
          <w:rFonts w:ascii="Segoe UI"/>
        </w:rPr>
      </w:pPr>
      <w:r>
        <w:rPr>
          <w:rFonts w:ascii="Segoe UI"/>
        </w:rPr>
        <w:t>Componente</w:t>
      </w:r>
      <w:r>
        <w:rPr>
          <w:rFonts w:ascii="Segoe UI"/>
          <w:spacing w:val="-5"/>
        </w:rPr>
        <w:t xml:space="preserve"> </w:t>
      </w:r>
      <w:r>
        <w:rPr>
          <w:rFonts w:ascii="Segoe UI"/>
        </w:rPr>
        <w:t>Salud)</w:t>
      </w:r>
      <w:r>
        <w:rPr>
          <w:rFonts w:ascii="Segoe UI"/>
        </w:rPr>
        <w:tab/>
        <w:t>5</w:t>
      </w:r>
    </w:p>
    <w:p w:rsidR="00B156E4" w:rsidRDefault="00930CAB">
      <w:pPr>
        <w:pStyle w:val="Textoindependiente"/>
        <w:tabs>
          <w:tab w:val="left" w:leader="dot" w:pos="8325"/>
        </w:tabs>
        <w:spacing w:before="158"/>
        <w:ind w:left="102"/>
        <w:rPr>
          <w:rFonts w:ascii="Segoe UI"/>
        </w:rPr>
      </w:pPr>
      <w:r>
        <w:rPr>
          <w:rFonts w:ascii="Segoe UI"/>
        </w:rPr>
        <w:t>Resultados</w:t>
      </w:r>
      <w:r>
        <w:rPr>
          <w:rFonts w:ascii="Segoe UI"/>
          <w:spacing w:val="-5"/>
        </w:rPr>
        <w:t xml:space="preserve"> </w:t>
      </w:r>
      <w:r>
        <w:rPr>
          <w:rFonts w:ascii="Segoe UI"/>
        </w:rPr>
        <w:t>logrados</w:t>
      </w:r>
      <w:r>
        <w:rPr>
          <w:rFonts w:ascii="Segoe UI"/>
        </w:rPr>
        <w:tab/>
        <w:t>11</w:t>
      </w:r>
    </w:p>
    <w:p w:rsidR="00B156E4" w:rsidRDefault="00930CAB">
      <w:pPr>
        <w:pStyle w:val="Textoindependiente"/>
        <w:tabs>
          <w:tab w:val="left" w:leader="dot" w:pos="8325"/>
        </w:tabs>
        <w:spacing w:before="160" w:line="360" w:lineRule="auto"/>
        <w:ind w:left="810" w:right="452"/>
        <w:rPr>
          <w:rFonts w:ascii="Segoe UI" w:hAnsi="Segoe UI"/>
        </w:rPr>
      </w:pPr>
      <w:r>
        <w:rPr>
          <w:rFonts w:ascii="Segoe UI" w:hAnsi="Segoe UI"/>
        </w:rPr>
        <w:t>Análisis del cumplimiento de  los  objetivos  establecidos  para  el  ejercicio</w:t>
      </w:r>
      <w:r>
        <w:rPr>
          <w:rFonts w:ascii="Segoe UI" w:hAnsi="Segoe UI"/>
          <w:spacing w:val="-1"/>
        </w:rPr>
        <w:t xml:space="preserve"> </w:t>
      </w:r>
      <w:r>
        <w:rPr>
          <w:rFonts w:ascii="Segoe UI" w:hAnsi="Segoe UI"/>
        </w:rPr>
        <w:t>fiscal</w:t>
      </w:r>
      <w:r>
        <w:rPr>
          <w:rFonts w:ascii="Segoe UI" w:hAnsi="Segoe UI"/>
          <w:spacing w:val="-3"/>
        </w:rPr>
        <w:t xml:space="preserve"> </w:t>
      </w:r>
      <w:r>
        <w:rPr>
          <w:rFonts w:ascii="Segoe UI" w:hAnsi="Segoe UI"/>
        </w:rPr>
        <w:t>2016</w:t>
      </w:r>
      <w:r>
        <w:rPr>
          <w:rFonts w:ascii="Segoe UI" w:hAnsi="Segoe UI"/>
        </w:rPr>
        <w:tab/>
        <w:t>12</w:t>
      </w:r>
    </w:p>
    <w:p w:rsidR="00B156E4" w:rsidRDefault="00930CAB">
      <w:pPr>
        <w:pStyle w:val="Textoindependiente"/>
        <w:tabs>
          <w:tab w:val="left" w:leader="dot" w:pos="8325"/>
        </w:tabs>
        <w:spacing w:line="360" w:lineRule="auto"/>
        <w:ind w:left="810" w:right="452"/>
        <w:rPr>
          <w:rFonts w:ascii="Segoe UI" w:hAnsi="Segoe UI"/>
        </w:rPr>
      </w:pPr>
      <w:r>
        <w:rPr>
          <w:rFonts w:ascii="Segoe UI" w:hAnsi="Segoe UI"/>
        </w:rPr>
        <w:t xml:space="preserve">Análisis  de  los  indicadores  generales  del  Programa  </w:t>
      </w:r>
      <w:r>
        <w:rPr>
          <w:rFonts w:ascii="Segoe UI" w:hAnsi="Segoe UI"/>
        </w:rPr>
        <w:t>de  Inclusión Social (PROSPERA,</w:t>
      </w:r>
      <w:r>
        <w:rPr>
          <w:rFonts w:ascii="Segoe UI" w:hAnsi="Segoe UI"/>
          <w:spacing w:val="-7"/>
        </w:rPr>
        <w:t xml:space="preserve"> </w:t>
      </w:r>
      <w:r>
        <w:rPr>
          <w:rFonts w:ascii="Segoe UI" w:hAnsi="Segoe UI"/>
        </w:rPr>
        <w:t>componente</w:t>
      </w:r>
      <w:r>
        <w:rPr>
          <w:rFonts w:ascii="Segoe UI" w:hAnsi="Segoe UI"/>
          <w:spacing w:val="-5"/>
        </w:rPr>
        <w:t xml:space="preserve"> </w:t>
      </w:r>
      <w:r>
        <w:rPr>
          <w:rFonts w:ascii="Segoe UI" w:hAnsi="Segoe UI"/>
        </w:rPr>
        <w:t>Salud)</w:t>
      </w:r>
      <w:r>
        <w:rPr>
          <w:rFonts w:ascii="Segoe UI" w:hAnsi="Segoe UI"/>
        </w:rPr>
        <w:tab/>
        <w:t>14</w:t>
      </w:r>
    </w:p>
    <w:p w:rsidR="00B156E4" w:rsidRDefault="00930CAB">
      <w:pPr>
        <w:pStyle w:val="Textoindependiente"/>
        <w:tabs>
          <w:tab w:val="left" w:leader="dot" w:pos="8325"/>
        </w:tabs>
        <w:spacing w:before="1" w:line="360" w:lineRule="auto"/>
        <w:ind w:left="810" w:right="452"/>
        <w:rPr>
          <w:rFonts w:ascii="Segoe UI" w:hAnsi="Segoe UI"/>
        </w:rPr>
      </w:pPr>
      <w:r>
        <w:rPr>
          <w:rFonts w:ascii="Segoe UI" w:hAnsi="Segoe UI"/>
        </w:rPr>
        <w:t>Análisis  del  presupuesto  original,  modificado  y  ejercido  del  ciclo 2016</w:t>
      </w:r>
      <w:r>
        <w:rPr>
          <w:rFonts w:ascii="Segoe UI" w:hAnsi="Segoe UI"/>
        </w:rPr>
        <w:tab/>
        <w:t>21</w:t>
      </w:r>
    </w:p>
    <w:p w:rsidR="00B156E4" w:rsidRDefault="00930CAB">
      <w:pPr>
        <w:pStyle w:val="Textoindependiente"/>
        <w:tabs>
          <w:tab w:val="left" w:leader="dot" w:pos="8325"/>
        </w:tabs>
        <w:spacing w:before="1" w:line="360" w:lineRule="auto"/>
        <w:ind w:left="102" w:right="452"/>
        <w:rPr>
          <w:rFonts w:ascii="Segoe UI" w:hAnsi="Segoe UI"/>
        </w:rPr>
      </w:pPr>
      <w:r>
        <w:rPr>
          <w:rFonts w:ascii="Segoe UI" w:hAnsi="Segoe UI"/>
        </w:rPr>
        <w:t>Análisis de la Cobertura del Programa de Inclusión Social (PROSPERA, componente</w:t>
      </w:r>
      <w:r>
        <w:rPr>
          <w:rFonts w:ascii="Segoe UI" w:hAnsi="Segoe UI"/>
          <w:spacing w:val="-4"/>
        </w:rPr>
        <w:t xml:space="preserve"> </w:t>
      </w:r>
      <w:r>
        <w:rPr>
          <w:rFonts w:ascii="Segoe UI" w:hAnsi="Segoe UI"/>
        </w:rPr>
        <w:t>Salud)</w:t>
      </w:r>
      <w:r>
        <w:rPr>
          <w:rFonts w:ascii="Segoe UI" w:hAnsi="Segoe UI"/>
        </w:rPr>
        <w:tab/>
        <w:t>26</w:t>
      </w:r>
    </w:p>
    <w:p w:rsidR="00B156E4" w:rsidRDefault="00930CAB">
      <w:pPr>
        <w:pStyle w:val="Textoindependiente"/>
        <w:tabs>
          <w:tab w:val="left" w:leader="dot" w:pos="8325"/>
        </w:tabs>
        <w:spacing w:before="1"/>
        <w:ind w:left="102"/>
        <w:rPr>
          <w:rFonts w:ascii="Segoe UI"/>
        </w:rPr>
      </w:pPr>
      <w:r>
        <w:rPr>
          <w:rFonts w:ascii="Segoe UI"/>
        </w:rPr>
        <w:t>Seguimiento a Aspectos Susceptibles</w:t>
      </w:r>
      <w:r>
        <w:rPr>
          <w:rFonts w:ascii="Segoe UI"/>
          <w:spacing w:val="-12"/>
        </w:rPr>
        <w:t xml:space="preserve"> </w:t>
      </w:r>
      <w:r>
        <w:rPr>
          <w:rFonts w:ascii="Segoe UI"/>
        </w:rPr>
        <w:t>de</w:t>
      </w:r>
      <w:r>
        <w:rPr>
          <w:rFonts w:ascii="Segoe UI"/>
          <w:spacing w:val="-5"/>
        </w:rPr>
        <w:t xml:space="preserve"> </w:t>
      </w:r>
      <w:r>
        <w:rPr>
          <w:rFonts w:ascii="Segoe UI"/>
        </w:rPr>
        <w:t>Mejora</w:t>
      </w:r>
      <w:r>
        <w:rPr>
          <w:rFonts w:ascii="Segoe UI"/>
        </w:rPr>
        <w:tab/>
        <w:t>31</w:t>
      </w:r>
    </w:p>
    <w:p w:rsidR="00B156E4" w:rsidRDefault="00930CAB">
      <w:pPr>
        <w:pStyle w:val="Textoindependiente"/>
        <w:tabs>
          <w:tab w:val="left" w:leader="dot" w:pos="8325"/>
        </w:tabs>
        <w:spacing w:before="158"/>
        <w:ind w:left="102"/>
        <w:rPr>
          <w:rFonts w:ascii="Segoe UI" w:hAnsi="Segoe UI"/>
        </w:rPr>
      </w:pPr>
      <w:r>
        <w:rPr>
          <w:rFonts w:ascii="Segoe UI" w:hAnsi="Segoe UI"/>
        </w:rPr>
        <w:t>Conclusiones y recomendaciones de</w:t>
      </w:r>
      <w:r>
        <w:rPr>
          <w:rFonts w:ascii="Segoe UI" w:hAnsi="Segoe UI"/>
          <w:spacing w:val="-12"/>
        </w:rPr>
        <w:t xml:space="preserve"> </w:t>
      </w:r>
      <w:r>
        <w:rPr>
          <w:rFonts w:ascii="Segoe UI" w:hAnsi="Segoe UI"/>
        </w:rPr>
        <w:t>la</w:t>
      </w:r>
      <w:r>
        <w:rPr>
          <w:rFonts w:ascii="Segoe UI" w:hAnsi="Segoe UI"/>
          <w:spacing w:val="-3"/>
        </w:rPr>
        <w:t xml:space="preserve"> </w:t>
      </w:r>
      <w:r>
        <w:rPr>
          <w:rFonts w:ascii="Segoe UI" w:hAnsi="Segoe UI"/>
        </w:rPr>
        <w:t>Evaluación</w:t>
      </w:r>
      <w:r>
        <w:rPr>
          <w:rFonts w:ascii="Segoe UI" w:hAnsi="Segoe UI"/>
        </w:rPr>
        <w:tab/>
        <w:t>36</w:t>
      </w:r>
    </w:p>
    <w:p w:rsidR="00B156E4" w:rsidRDefault="00930CAB">
      <w:pPr>
        <w:pStyle w:val="Textoindependiente"/>
        <w:tabs>
          <w:tab w:val="left" w:leader="dot" w:pos="8325"/>
        </w:tabs>
        <w:spacing w:before="160"/>
        <w:ind w:left="810"/>
        <w:rPr>
          <w:rFonts w:ascii="Segoe UI" w:hAnsi="Segoe UI"/>
        </w:rPr>
      </w:pPr>
      <w:r>
        <w:rPr>
          <w:rFonts w:ascii="Segoe UI" w:hAnsi="Segoe UI"/>
        </w:rPr>
        <w:t>Análisis de las fortalezas, debilidades, oportunidades</w:t>
      </w:r>
      <w:r>
        <w:rPr>
          <w:rFonts w:ascii="Segoe UI" w:hAnsi="Segoe UI"/>
          <w:spacing w:val="-20"/>
        </w:rPr>
        <w:t xml:space="preserve"> </w:t>
      </w:r>
      <w:r>
        <w:rPr>
          <w:rFonts w:ascii="Segoe UI" w:hAnsi="Segoe UI"/>
        </w:rPr>
        <w:t>y</w:t>
      </w:r>
      <w:r>
        <w:rPr>
          <w:rFonts w:ascii="Segoe UI" w:hAnsi="Segoe UI"/>
          <w:spacing w:val="-3"/>
        </w:rPr>
        <w:t xml:space="preserve"> </w:t>
      </w:r>
      <w:r>
        <w:rPr>
          <w:rFonts w:ascii="Segoe UI" w:hAnsi="Segoe UI"/>
        </w:rPr>
        <w:t>amenazas</w:t>
      </w:r>
      <w:r>
        <w:rPr>
          <w:rFonts w:ascii="Segoe UI" w:hAnsi="Segoe UI"/>
        </w:rPr>
        <w:tab/>
        <w:t>37</w:t>
      </w:r>
    </w:p>
    <w:p w:rsidR="00B156E4" w:rsidRDefault="00930CAB">
      <w:pPr>
        <w:pStyle w:val="Textoindependiente"/>
        <w:tabs>
          <w:tab w:val="left" w:leader="dot" w:pos="8325"/>
        </w:tabs>
        <w:spacing w:before="158"/>
        <w:ind w:left="810"/>
        <w:rPr>
          <w:rFonts w:ascii="Segoe UI"/>
        </w:rPr>
      </w:pPr>
      <w:r>
        <w:rPr>
          <w:rFonts w:ascii="Segoe UI"/>
        </w:rPr>
        <w:t>Recomendaciones</w:t>
      </w:r>
      <w:r>
        <w:rPr>
          <w:rFonts w:ascii="Segoe UI"/>
        </w:rPr>
        <w:tab/>
        <w:t>40</w:t>
      </w:r>
    </w:p>
    <w:p w:rsidR="00B156E4" w:rsidRDefault="00930CAB">
      <w:pPr>
        <w:pStyle w:val="Textoindependiente"/>
        <w:tabs>
          <w:tab w:val="left" w:leader="dot" w:pos="8325"/>
        </w:tabs>
        <w:spacing w:before="160"/>
        <w:ind w:left="102"/>
        <w:rPr>
          <w:rFonts w:ascii="Segoe UI" w:hAnsi="Segoe UI"/>
        </w:rPr>
      </w:pPr>
      <w:r>
        <w:rPr>
          <w:rFonts w:ascii="Segoe UI" w:hAnsi="Segoe UI"/>
        </w:rPr>
        <w:t>Fuentes</w:t>
      </w:r>
      <w:r>
        <w:rPr>
          <w:rFonts w:ascii="Segoe UI" w:hAnsi="Segoe UI"/>
          <w:spacing w:val="-4"/>
        </w:rPr>
        <w:t xml:space="preserve"> </w:t>
      </w:r>
      <w:r>
        <w:rPr>
          <w:rFonts w:ascii="Segoe UI" w:hAnsi="Segoe UI"/>
        </w:rPr>
        <w:t>de</w:t>
      </w:r>
      <w:r>
        <w:rPr>
          <w:rFonts w:ascii="Segoe UI" w:hAnsi="Segoe UI"/>
          <w:spacing w:val="-3"/>
        </w:rPr>
        <w:t xml:space="preserve"> </w:t>
      </w:r>
      <w:r>
        <w:rPr>
          <w:rFonts w:ascii="Segoe UI" w:hAnsi="Segoe UI"/>
        </w:rPr>
        <w:t>información</w:t>
      </w:r>
      <w:r>
        <w:rPr>
          <w:rFonts w:ascii="Segoe UI" w:hAnsi="Segoe UI"/>
        </w:rPr>
        <w:tab/>
        <w:t>42</w:t>
      </w:r>
    </w:p>
    <w:p w:rsidR="00B156E4" w:rsidRDefault="00930CAB">
      <w:pPr>
        <w:pStyle w:val="Textoindependiente"/>
        <w:tabs>
          <w:tab w:val="left" w:leader="dot" w:pos="8325"/>
        </w:tabs>
        <w:spacing w:before="158"/>
        <w:ind w:left="102"/>
        <w:rPr>
          <w:rFonts w:ascii="Segoe UI" w:hAnsi="Segoe UI"/>
        </w:rPr>
      </w:pPr>
      <w:r>
        <w:rPr>
          <w:rFonts w:ascii="Segoe UI" w:hAnsi="Segoe UI"/>
        </w:rPr>
        <w:t>Formato para difusión de los</w:t>
      </w:r>
      <w:r>
        <w:rPr>
          <w:rFonts w:ascii="Segoe UI" w:hAnsi="Segoe UI"/>
          <w:spacing w:val="-15"/>
        </w:rPr>
        <w:t xml:space="preserve"> </w:t>
      </w:r>
      <w:r>
        <w:rPr>
          <w:rFonts w:ascii="Segoe UI" w:hAnsi="Segoe UI"/>
        </w:rPr>
        <w:t>resultados</w:t>
      </w:r>
      <w:r>
        <w:rPr>
          <w:rFonts w:ascii="Segoe UI" w:hAnsi="Segoe UI"/>
          <w:spacing w:val="-4"/>
        </w:rPr>
        <w:t xml:space="preserve"> </w:t>
      </w:r>
      <w:r>
        <w:rPr>
          <w:rFonts w:ascii="Segoe UI" w:hAnsi="Segoe UI"/>
        </w:rPr>
        <w:t>(C</w:t>
      </w:r>
      <w:r>
        <w:rPr>
          <w:rFonts w:ascii="Segoe UI" w:hAnsi="Segoe UI"/>
        </w:rPr>
        <w:t>ONAC)</w:t>
      </w:r>
      <w:r>
        <w:rPr>
          <w:rFonts w:ascii="Segoe UI" w:hAnsi="Segoe UI"/>
        </w:rPr>
        <w:tab/>
        <w:t>44</w:t>
      </w:r>
    </w:p>
    <w:p w:rsidR="00B156E4" w:rsidRDefault="00B156E4">
      <w:pPr>
        <w:pStyle w:val="Textoindependiente"/>
        <w:rPr>
          <w:rFonts w:ascii="Segoe UI"/>
          <w:sz w:val="38"/>
        </w:rPr>
      </w:pPr>
    </w:p>
    <w:p w:rsidR="00B156E4" w:rsidRDefault="00B156E4">
      <w:pPr>
        <w:pStyle w:val="Textoindependiente"/>
        <w:rPr>
          <w:rFonts w:ascii="Segoe UI"/>
          <w:sz w:val="38"/>
        </w:rPr>
      </w:pPr>
    </w:p>
    <w:p w:rsidR="00B156E4" w:rsidRDefault="00B156E4">
      <w:pPr>
        <w:pStyle w:val="Textoindependiente"/>
        <w:spacing w:before="5"/>
        <w:rPr>
          <w:rFonts w:ascii="Segoe UI"/>
          <w:sz w:val="50"/>
        </w:rPr>
      </w:pPr>
    </w:p>
    <w:p w:rsidR="00B156E4" w:rsidRDefault="00930CAB">
      <w:pPr>
        <w:ind w:right="449"/>
        <w:jc w:val="right"/>
        <w:rPr>
          <w:rFonts w:ascii="Tahoma" w:hAnsi="Tahoma"/>
          <w:b/>
          <w:sz w:val="32"/>
        </w:rPr>
      </w:pPr>
      <w:r>
        <w:rPr>
          <w:noProof/>
          <w:lang w:eastAsia="es-MX"/>
        </w:rPr>
        <w:drawing>
          <wp:anchor distT="0" distB="0" distL="0" distR="0" simplePos="0" relativeHeight="1048" behindDoc="0" locked="0" layoutInCell="1" allowOverlap="1">
            <wp:simplePos x="0" y="0"/>
            <wp:positionH relativeFrom="page">
              <wp:posOffset>2952750</wp:posOffset>
            </wp:positionH>
            <wp:positionV relativeFrom="paragraph">
              <wp:posOffset>-109450</wp:posOffset>
            </wp:positionV>
            <wp:extent cx="1866900" cy="500380"/>
            <wp:effectExtent l="0" t="0" r="0" b="0"/>
            <wp:wrapNone/>
            <wp:docPr id="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14" cstate="print"/>
                    <a:stretch>
                      <a:fillRect/>
                    </a:stretch>
                  </pic:blipFill>
                  <pic:spPr>
                    <a:xfrm>
                      <a:off x="0" y="0"/>
                      <a:ext cx="1866900" cy="500380"/>
                    </a:xfrm>
                    <a:prstGeom prst="rect">
                      <a:avLst/>
                    </a:prstGeom>
                  </pic:spPr>
                </pic:pic>
              </a:graphicData>
            </a:graphic>
          </wp:anchor>
        </w:drawing>
      </w:r>
      <w:r>
        <w:rPr>
          <w:noProof/>
          <w:lang w:eastAsia="es-MX"/>
        </w:rPr>
        <w:drawing>
          <wp:anchor distT="0" distB="0" distL="0" distR="0" simplePos="0" relativeHeight="1072" behindDoc="0" locked="0" layoutInCell="1" allowOverlap="1">
            <wp:simplePos x="0" y="0"/>
            <wp:positionH relativeFrom="page">
              <wp:posOffset>1095375</wp:posOffset>
            </wp:positionH>
            <wp:positionV relativeFrom="paragraph">
              <wp:posOffset>-91035</wp:posOffset>
            </wp:positionV>
            <wp:extent cx="1370964" cy="467359"/>
            <wp:effectExtent l="0" t="0" r="0" b="0"/>
            <wp:wrapNone/>
            <wp:docPr id="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15" cstate="print"/>
                    <a:stretch>
                      <a:fillRect/>
                    </a:stretch>
                  </pic:blipFill>
                  <pic:spPr>
                    <a:xfrm>
                      <a:off x="0" y="0"/>
                      <a:ext cx="1370964" cy="467359"/>
                    </a:xfrm>
                    <a:prstGeom prst="rect">
                      <a:avLst/>
                    </a:prstGeom>
                  </pic:spPr>
                </pic:pic>
              </a:graphicData>
            </a:graphic>
          </wp:anchor>
        </w:drawing>
      </w:r>
      <w:r>
        <w:rPr>
          <w:rFonts w:ascii="Tahoma" w:hAnsi="Tahoma"/>
          <w:b/>
          <w:color w:val="365F91"/>
          <w:sz w:val="32"/>
        </w:rPr>
        <w:t>BPS México</w:t>
      </w:r>
    </w:p>
    <w:p w:rsidR="00B156E4" w:rsidRDefault="00B156E4">
      <w:pPr>
        <w:jc w:val="right"/>
        <w:rPr>
          <w:rFonts w:ascii="Tahoma" w:hAnsi="Tahoma"/>
          <w:sz w:val="32"/>
        </w:rPr>
        <w:sectPr w:rsidR="00B156E4">
          <w:headerReference w:type="default" r:id="rId16"/>
          <w:pgSz w:w="12240" w:h="15840"/>
          <w:pgMar w:top="1180" w:right="1600" w:bottom="280" w:left="1600" w:header="708" w:footer="0" w:gutter="0"/>
          <w:cols w:space="720"/>
        </w:sectPr>
      </w:pPr>
    </w:p>
    <w:p w:rsidR="00B156E4" w:rsidRDefault="00B156E4">
      <w:pPr>
        <w:pStyle w:val="Textoindependiente"/>
        <w:spacing w:before="6"/>
        <w:rPr>
          <w:rFonts w:ascii="Tahoma"/>
          <w:b/>
          <w:sz w:val="10"/>
        </w:rPr>
      </w:pPr>
    </w:p>
    <w:p w:rsidR="00B156E4" w:rsidRDefault="00930CAB">
      <w:pPr>
        <w:spacing w:before="99"/>
        <w:ind w:left="102"/>
        <w:rPr>
          <w:b/>
          <w:sz w:val="32"/>
        </w:rPr>
      </w:pPr>
      <w:r>
        <w:rPr>
          <w:b/>
          <w:color w:val="538DD3"/>
          <w:sz w:val="32"/>
        </w:rPr>
        <w:t>Introducción</w:t>
      </w:r>
    </w:p>
    <w:p w:rsidR="00B156E4" w:rsidRDefault="00930CAB">
      <w:pPr>
        <w:pStyle w:val="Textoindependiente"/>
        <w:spacing w:before="207" w:line="360" w:lineRule="auto"/>
        <w:ind w:left="102" w:right="1698"/>
        <w:jc w:val="both"/>
      </w:pPr>
      <w:r>
        <w:t>Con el fin de hacer más eficaz la revisión y análisis de los resultados del Programa   de Inclusión Social, PROSPERA Componente Salud, y aportar una valoración del desempeño, el presente documento contiene indicadores que permiten  optimizar  la eficiencia</w:t>
      </w:r>
      <w:r>
        <w:t xml:space="preserve"> de las acciones y responsabilidades de los servidores públicos estatales y federales a partir de la información proporcionada por las unidades responsables de la Secretaria de Salud (SALUD BC) y de la Secretaria de Planeación y Finanzas    (SPF) del Gobie</w:t>
      </w:r>
      <w:r>
        <w:t>rno del Estado de Baja California.</w:t>
      </w:r>
    </w:p>
    <w:p w:rsidR="00B156E4" w:rsidRDefault="00930CAB">
      <w:pPr>
        <w:pStyle w:val="Ttulo7"/>
        <w:spacing w:line="360" w:lineRule="auto"/>
        <w:ind w:right="1697"/>
        <w:jc w:val="both"/>
      </w:pPr>
      <w:r>
        <w:t>PROSPERA Programa de Inclusión Social refuerza la atención y las acciones de coordinación para contribuir al desarrollo humano de la población. En su componente Salud, se realiza básicamente mediante acciones de promoción</w:t>
      </w:r>
      <w:r>
        <w:t xml:space="preserve">    del autocuidado de la salud para la prevención de enfermedades y el acceso gratuito a servicios de salud promoviendo la mejor nutrición de la población</w:t>
      </w:r>
    </w:p>
    <w:p w:rsidR="00B156E4" w:rsidRDefault="00930CAB">
      <w:pPr>
        <w:tabs>
          <w:tab w:val="right" w:pos="9552"/>
        </w:tabs>
        <w:spacing w:before="2" w:line="320" w:lineRule="exact"/>
        <w:ind w:left="102"/>
        <w:jc w:val="both"/>
        <w:rPr>
          <w:b/>
        </w:rPr>
      </w:pPr>
      <w:r>
        <w:rPr>
          <w:lang w:val="en-US"/>
        </w:rPr>
        <w:pict>
          <v:line id="_x0000_s1382" style="position:absolute;left:0;text-align:left;z-index:-96496;mso-position-horizontal-relative:page" from="549.8pt,14.9pt" to="606.35pt,14.9pt" strokecolor="#17365d" strokeweight=".48pt">
            <w10:wrap anchorx="page"/>
          </v:line>
        </w:pict>
      </w:r>
      <w:r>
        <w:rPr>
          <w:b/>
          <w:sz w:val="24"/>
        </w:rPr>
        <w:t>beneficiaria.</w:t>
      </w:r>
      <w:r>
        <w:rPr>
          <w:b/>
          <w:spacing w:val="-21"/>
          <w:sz w:val="24"/>
        </w:rPr>
        <w:t xml:space="preserve"> </w:t>
      </w:r>
      <w:r>
        <w:rPr>
          <w:position w:val="9"/>
          <w:sz w:val="16"/>
        </w:rPr>
        <w:t>1</w:t>
      </w:r>
      <w:r>
        <w:rPr>
          <w:color w:val="17365D"/>
          <w:position w:val="9"/>
          <w:sz w:val="16"/>
        </w:rPr>
        <w:tab/>
      </w:r>
      <w:r>
        <w:rPr>
          <w:b/>
          <w:color w:val="17365D"/>
          <w:position w:val="9"/>
        </w:rPr>
        <w:t>1</w:t>
      </w:r>
    </w:p>
    <w:p w:rsidR="00B156E4" w:rsidRDefault="00930CAB">
      <w:pPr>
        <w:pStyle w:val="Textoindependiente"/>
        <w:spacing w:before="159" w:line="360" w:lineRule="auto"/>
        <w:ind w:left="102" w:right="1697"/>
        <w:jc w:val="both"/>
      </w:pPr>
      <w:r>
        <w:t>La presente evaluación de desempeño comprende el componente de Salud de “PROSPERA” en Baja California que opera bajo las estrategias específicas de proporcionar a los beneficiarios, de manera gratuita, el Paquete Básico Garantizado de Salud previsto en las</w:t>
      </w:r>
      <w:r>
        <w:t xml:space="preserve"> Reglas de Operación, y la ampliación progresiva a las 27 intervenciones de Salud Pública del Catálogo Universal de Servicios de Salud (CAUSES) con base en las Cartillas Nacionales de Salud. </w:t>
      </w:r>
      <w:r>
        <w:rPr>
          <w:position w:val="9"/>
          <w:sz w:val="16"/>
        </w:rPr>
        <w:t xml:space="preserve">2 </w:t>
      </w:r>
      <w:r>
        <w:t>Este paquete también incluye la distribución de suplemento alim</w:t>
      </w:r>
      <w:r>
        <w:t>enticio tanto para mujeres embarazadas, en lactancia y menores de 5 años de edad.</w:t>
      </w:r>
    </w:p>
    <w:p w:rsidR="00B156E4" w:rsidRDefault="00930CAB">
      <w:pPr>
        <w:spacing w:before="315"/>
        <w:ind w:left="102" w:right="1702"/>
        <w:jc w:val="both"/>
        <w:rPr>
          <w:sz w:val="16"/>
        </w:rPr>
      </w:pPr>
      <w:r>
        <w:rPr>
          <w:lang w:val="en-US"/>
        </w:rPr>
        <w:pict>
          <v:line id="_x0000_s1381" style="position:absolute;left:0;text-align:left;z-index:1120;mso-position-horizontal-relative:page" from="85.1pt,10.35pt" to="229.1pt,10.35pt" strokeweight=".72pt">
            <w10:wrap anchorx="page"/>
          </v:line>
        </w:pict>
      </w:r>
      <w:r>
        <w:rPr>
          <w:position w:val="6"/>
          <w:sz w:val="10"/>
        </w:rPr>
        <w:t xml:space="preserve">1 </w:t>
      </w:r>
      <w:r>
        <w:rPr>
          <w:sz w:val="16"/>
        </w:rPr>
        <w:t>Secretaría de Gobernación (2016). CONVENIO Específico de Colaboración en materia de transferencia de recursos para la ejecución de acciones de PROSPERA Programa de Inclusi</w:t>
      </w:r>
      <w:r>
        <w:rPr>
          <w:sz w:val="16"/>
        </w:rPr>
        <w:t>ón Social, Componente Salud, que celebran la Secretaría de Salud y  el Estado de Baja California. 14/06/2016 http://www.dof.gob.mx/nota_detalle.php?codigo=5441160&amp;fecha=14/06/2016</w:t>
      </w:r>
    </w:p>
    <w:p w:rsidR="00B156E4" w:rsidRDefault="00930CAB">
      <w:pPr>
        <w:spacing w:before="240"/>
        <w:ind w:left="102" w:right="1700"/>
        <w:jc w:val="both"/>
        <w:rPr>
          <w:sz w:val="16"/>
        </w:rPr>
      </w:pPr>
      <w:r>
        <w:rPr>
          <w:position w:val="6"/>
          <w:sz w:val="10"/>
        </w:rPr>
        <w:t xml:space="preserve">2  </w:t>
      </w:r>
      <w:r>
        <w:rPr>
          <w:sz w:val="16"/>
        </w:rPr>
        <w:t>Comité Técnico de la Coordinación Nacional. (2016). Lineamientos Operativ</w:t>
      </w:r>
      <w:r>
        <w:rPr>
          <w:sz w:val="16"/>
        </w:rPr>
        <w:t>os de Prospera, Programa de inclusión Social     para el Ejercicio Fiscal 2016. Recuperado el 29 de mayo de 2017, de https://</w:t>
      </w:r>
      <w:hyperlink r:id="rId17">
        <w:r>
          <w:rPr>
            <w:sz w:val="16"/>
          </w:rPr>
          <w:t>www.gob.mx/cms/u</w:t>
        </w:r>
        <w:r>
          <w:rPr>
            <w:sz w:val="16"/>
          </w:rPr>
          <w:t>ploads/attachment/file/139143/LINEAMIENTOS_OPERATIVOS_2016._APROBADOS_CT</w:t>
        </w:r>
      </w:hyperlink>
      <w:r>
        <w:rPr>
          <w:sz w:val="16"/>
          <w:u w:val="single"/>
        </w:rPr>
        <w:t xml:space="preserve"> </w:t>
      </w:r>
      <w:r>
        <w:rPr>
          <w:sz w:val="16"/>
        </w:rPr>
        <w:t>9_DE_SEPT IEMBRE_2016.pdf</w:t>
      </w:r>
    </w:p>
    <w:p w:rsidR="00B156E4" w:rsidRDefault="00B156E4">
      <w:pPr>
        <w:jc w:val="both"/>
        <w:rPr>
          <w:sz w:val="16"/>
        </w:rPr>
        <w:sectPr w:rsidR="00B156E4">
          <w:footerReference w:type="default" r:id="rId18"/>
          <w:pgSz w:w="12240" w:h="15840"/>
          <w:pgMar w:top="1180" w:right="0" w:bottom="1220" w:left="1600" w:header="708" w:footer="1022" w:gutter="0"/>
          <w:cols w:space="720"/>
        </w:sectPr>
      </w:pPr>
    </w:p>
    <w:p w:rsidR="00B156E4" w:rsidRDefault="00930CAB">
      <w:pPr>
        <w:pStyle w:val="Ttulo7"/>
        <w:spacing w:before="220" w:line="360" w:lineRule="auto"/>
        <w:ind w:right="1695"/>
        <w:jc w:val="both"/>
        <w:rPr>
          <w:sz w:val="16"/>
        </w:rPr>
      </w:pPr>
      <w:r>
        <w:lastRenderedPageBreak/>
        <w:t xml:space="preserve">Para este efecto, en  el año fiscal 2016, se aprobaron 27.6 mdp para Baja    California en este rubro, ministrados de marzo a noviembre, mediante  convenio Específico de Colaboración en materia de transferencia de recursos para la ejecución de acciones de </w:t>
      </w:r>
      <w:r>
        <w:t>PROSPERA Programa de Inclusión Social, Componente Salud, que celebran la Secretaría de Salud y el Estado de Baja California.</w:t>
      </w:r>
      <w:r>
        <w:rPr>
          <w:position w:val="9"/>
          <w:sz w:val="16"/>
        </w:rPr>
        <w:t>3</w:t>
      </w:r>
    </w:p>
    <w:p w:rsidR="00B156E4" w:rsidRDefault="00930CAB">
      <w:pPr>
        <w:pStyle w:val="Textoindependiente"/>
        <w:spacing w:line="360" w:lineRule="auto"/>
        <w:ind w:left="102" w:right="1697"/>
        <w:jc w:val="both"/>
      </w:pPr>
      <w:r>
        <w:t>Para analizar el recurso y sus objetivos, el documento de la presente evaluación    consta de un primer capítulo que estudia  PROS</w:t>
      </w:r>
      <w:r>
        <w:t>PERA, Componente Salud en el     estado de Baja California, identificando las características generales de este, su base normativa, las unidades administrativas  encargadas del Programa,  su  alineación  con el actual PND 2013-2018 y PED 2014-2019 y un res</w:t>
      </w:r>
      <w:r>
        <w:t>umen de matriz de Indicadores para Resultados (MIR).</w:t>
      </w:r>
    </w:p>
    <w:p w:rsidR="00B156E4" w:rsidRDefault="00930CAB">
      <w:pPr>
        <w:pStyle w:val="Textoindependiente"/>
        <w:spacing w:before="5"/>
        <w:ind w:left="102"/>
        <w:jc w:val="both"/>
      </w:pPr>
      <w:r>
        <w:t>El  segundo  apartado,  evaluamos  los  resultados  alcanzados  por  el  programa</w:t>
      </w:r>
    </w:p>
    <w:p w:rsidR="00B156E4" w:rsidRDefault="00930CAB">
      <w:pPr>
        <w:pStyle w:val="Textoindependiente"/>
        <w:spacing w:before="158"/>
        <w:ind w:left="102"/>
        <w:jc w:val="both"/>
        <w:rPr>
          <w:b/>
          <w:sz w:val="22"/>
        </w:rPr>
      </w:pPr>
      <w:r>
        <w:rPr>
          <w:lang w:val="en-US"/>
        </w:rPr>
        <w:pict>
          <v:line id="_x0000_s1380" style="position:absolute;left:0;text-align:left;z-index:1144;mso-wrap-distance-left:0;mso-wrap-distance-right:0;mso-position-horizontal-relative:page" from="549.8pt,30.7pt" to="606.35pt,30.7pt" strokecolor="#17365d" strokeweight=".48pt">
            <w10:wrap type="topAndBottom" anchorx="page"/>
          </v:line>
        </w:pict>
      </w:r>
      <w:r>
        <w:t>PROSPERA  Componente  Salud,  su  descripción  e  indicador  sectorial,  los  distintos</w:t>
      </w:r>
      <w:r>
        <w:rPr>
          <w:color w:val="17365D"/>
          <w:position w:val="-6"/>
        </w:rPr>
        <w:t xml:space="preserve">   </w:t>
      </w:r>
      <w:r>
        <w:rPr>
          <w:b/>
          <w:color w:val="17365D"/>
          <w:position w:val="-6"/>
          <w:sz w:val="22"/>
        </w:rPr>
        <w:t>2</w:t>
      </w:r>
    </w:p>
    <w:p w:rsidR="00B156E4" w:rsidRDefault="00930CAB">
      <w:pPr>
        <w:pStyle w:val="Textoindependiente"/>
        <w:spacing w:line="360" w:lineRule="auto"/>
        <w:ind w:left="102" w:right="1696"/>
        <w:jc w:val="both"/>
      </w:pPr>
      <w:r>
        <w:t>indicadores de gestión y servicios existentes para la ejecución del componente en   la Entidad, los resultados y cumplimiento de los objetivos del Programa así el comportamiento presupuestal que tuvo durante el ejercicio fiscal</w:t>
      </w:r>
      <w:r>
        <w:rPr>
          <w:spacing w:val="-28"/>
        </w:rPr>
        <w:t xml:space="preserve"> </w:t>
      </w:r>
      <w:r>
        <w:t>2016.</w:t>
      </w:r>
    </w:p>
    <w:p w:rsidR="00B156E4" w:rsidRDefault="00930CAB">
      <w:pPr>
        <w:pStyle w:val="Textoindependiente"/>
        <w:spacing w:line="360" w:lineRule="auto"/>
        <w:ind w:left="102" w:right="1703"/>
        <w:jc w:val="both"/>
      </w:pPr>
      <w:r>
        <w:t>El tercer capítulo abo</w:t>
      </w:r>
      <w:r>
        <w:t>rda la cobertura del programa PROSPERA Componente Salud. El cuarto capítulo va relacionado al seguimiento de aspectos susceptibles  de  mejora del Programa de Inclusión Social, PROSPERA Componente Salud.</w:t>
      </w:r>
    </w:p>
    <w:p w:rsidR="00B156E4" w:rsidRDefault="00930CAB">
      <w:pPr>
        <w:pStyle w:val="Textoindependiente"/>
        <w:spacing w:before="2" w:line="360" w:lineRule="auto"/>
        <w:ind w:left="102" w:right="1698"/>
        <w:jc w:val="both"/>
      </w:pPr>
      <w:r>
        <w:t>Por último, evaluaremos el análisis final del progra</w:t>
      </w:r>
      <w:r>
        <w:t>ma especialmente del Componente Salud, el análisis FODA, los avances del programa en el ejercicio fiscal y consideraciones sobre la evolución del presupuesto son elementos de este último apartado.</w:t>
      </w:r>
    </w:p>
    <w:p w:rsidR="00B156E4" w:rsidRDefault="00930CAB">
      <w:pPr>
        <w:pStyle w:val="Textoindependiente"/>
        <w:spacing w:before="1"/>
        <w:rPr>
          <w:sz w:val="26"/>
        </w:rPr>
      </w:pPr>
      <w:r>
        <w:rPr>
          <w:lang w:val="en-US"/>
        </w:rPr>
        <w:pict>
          <v:line id="_x0000_s1379" style="position:absolute;z-index:1168;mso-wrap-distance-left:0;mso-wrap-distance-right:0;mso-position-horizontal-relative:page" from="85.1pt,19.7pt" to="229.1pt,19.7pt" strokeweight=".72pt">
            <w10:wrap type="topAndBottom" anchorx="page"/>
          </v:line>
        </w:pict>
      </w:r>
    </w:p>
    <w:p w:rsidR="00B156E4" w:rsidRDefault="00930CAB">
      <w:pPr>
        <w:pStyle w:val="Prrafodelista"/>
        <w:numPr>
          <w:ilvl w:val="0"/>
          <w:numId w:val="13"/>
        </w:numPr>
        <w:tabs>
          <w:tab w:val="left" w:pos="223"/>
        </w:tabs>
        <w:spacing w:before="66" w:line="252" w:lineRule="auto"/>
        <w:ind w:right="1700" w:firstLine="0"/>
        <w:jc w:val="both"/>
        <w:rPr>
          <w:rFonts w:ascii="Calibri" w:hAnsi="Calibri"/>
          <w:sz w:val="14"/>
        </w:rPr>
      </w:pPr>
      <w:r>
        <w:rPr>
          <w:sz w:val="16"/>
        </w:rPr>
        <w:t xml:space="preserve">Secretaría de Gobernación (2016). CONVENIO Específico de </w:t>
      </w:r>
      <w:r>
        <w:rPr>
          <w:sz w:val="16"/>
        </w:rPr>
        <w:t>Colaboración en materia de transferencia de recursos para la ejecución de acciones de PROSPERA Programa de Inclusión Social, Componente Salud, que celebran la Secretaría de Salud y  el</w:t>
      </w:r>
      <w:r>
        <w:rPr>
          <w:spacing w:val="-9"/>
          <w:sz w:val="16"/>
        </w:rPr>
        <w:t xml:space="preserve"> </w:t>
      </w:r>
      <w:r>
        <w:rPr>
          <w:sz w:val="16"/>
        </w:rPr>
        <w:t>Estado</w:t>
      </w:r>
      <w:r>
        <w:rPr>
          <w:spacing w:val="-9"/>
          <w:sz w:val="16"/>
        </w:rPr>
        <w:t xml:space="preserve"> </w:t>
      </w:r>
      <w:r>
        <w:rPr>
          <w:sz w:val="16"/>
        </w:rPr>
        <w:t>de</w:t>
      </w:r>
      <w:r>
        <w:rPr>
          <w:spacing w:val="-8"/>
          <w:sz w:val="16"/>
        </w:rPr>
        <w:t xml:space="preserve"> </w:t>
      </w:r>
      <w:r>
        <w:rPr>
          <w:sz w:val="16"/>
        </w:rPr>
        <w:t>Baja</w:t>
      </w:r>
      <w:r>
        <w:rPr>
          <w:spacing w:val="-7"/>
          <w:sz w:val="16"/>
        </w:rPr>
        <w:t xml:space="preserve"> </w:t>
      </w:r>
      <w:r>
        <w:rPr>
          <w:sz w:val="16"/>
        </w:rPr>
        <w:t>California.</w:t>
      </w:r>
      <w:r>
        <w:rPr>
          <w:spacing w:val="-8"/>
          <w:sz w:val="16"/>
        </w:rPr>
        <w:t xml:space="preserve"> </w:t>
      </w:r>
      <w:r>
        <w:rPr>
          <w:sz w:val="16"/>
        </w:rPr>
        <w:t>14/06/2016</w:t>
      </w:r>
      <w:r>
        <w:rPr>
          <w:spacing w:val="-8"/>
          <w:sz w:val="16"/>
        </w:rPr>
        <w:t xml:space="preserve"> </w:t>
      </w:r>
      <w:r>
        <w:rPr>
          <w:sz w:val="16"/>
        </w:rPr>
        <w:t>http://www.dof.gob.mx/nota_detall</w:t>
      </w:r>
      <w:r>
        <w:rPr>
          <w:sz w:val="16"/>
        </w:rPr>
        <w:t>e.php?codigo=5441160&amp;fecha=14/06/2016</w:t>
      </w:r>
    </w:p>
    <w:p w:rsidR="00B156E4" w:rsidRDefault="00B156E4">
      <w:pPr>
        <w:spacing w:line="252" w:lineRule="auto"/>
        <w:jc w:val="both"/>
        <w:rPr>
          <w:rFonts w:ascii="Calibri" w:hAnsi="Calibri"/>
          <w:sz w:val="14"/>
        </w:rPr>
        <w:sectPr w:rsidR="00B156E4">
          <w:pgSz w:w="12240" w:h="15840"/>
          <w:pgMar w:top="1180" w:right="0" w:bottom="1220" w:left="1600" w:header="708" w:footer="1022" w:gutter="0"/>
          <w:cols w:space="720"/>
        </w:sectPr>
      </w:pPr>
    </w:p>
    <w:p w:rsidR="00B156E4" w:rsidRDefault="00B156E4">
      <w:pPr>
        <w:pStyle w:val="Textoindependiente"/>
        <w:spacing w:before="7"/>
        <w:rPr>
          <w:sz w:val="9"/>
        </w:rPr>
      </w:pPr>
    </w:p>
    <w:p w:rsidR="00B156E4" w:rsidRDefault="00930CAB">
      <w:pPr>
        <w:pStyle w:val="Ttulo5"/>
        <w:jc w:val="both"/>
      </w:pPr>
      <w:r>
        <w:rPr>
          <w:color w:val="538DD3"/>
        </w:rPr>
        <w:t>Metodología</w:t>
      </w:r>
    </w:p>
    <w:p w:rsidR="00B156E4" w:rsidRDefault="00930CAB">
      <w:pPr>
        <w:pStyle w:val="Textoindependiente"/>
        <w:spacing w:before="207" w:line="360" w:lineRule="auto"/>
        <w:ind w:left="102" w:right="1699"/>
        <w:jc w:val="both"/>
      </w:pPr>
      <w:r>
        <w:t>La evaluación específica de desempeño del  Programa  de  Inclusión  Social,  PROSPERA Componente Salud, se realiza mediante el análisis documental de gabinete con información proporcionada por las instancias responsables de operar el programa, además de la</w:t>
      </w:r>
      <w:r>
        <w:t xml:space="preserve"> información adicional que la instancia evaluadora considere necesaria para complementar dicho análisis.</w:t>
      </w:r>
    </w:p>
    <w:p w:rsidR="00B156E4" w:rsidRDefault="00930CAB">
      <w:pPr>
        <w:pStyle w:val="Textoindependiente"/>
        <w:spacing w:line="360" w:lineRule="auto"/>
        <w:ind w:left="102" w:right="1697"/>
        <w:jc w:val="both"/>
      </w:pPr>
      <w:r>
        <w:t>El análisis de gabinete se refiere al conjunto de actividades que de acopio, organización y valoración de información concentrada en registros administ</w:t>
      </w:r>
      <w:r>
        <w:t>rativos, bases de datos, evaluaciones internas y/o externas, así como documentación pública. Aunado a ello, y de acuerdo con las necesidades de información y forma     de operar los programas estatales y recursos federales, se podrán realizar se pueden int</w:t>
      </w:r>
      <w:r>
        <w:t>egrar algunas entrevistas con  los responsables de la implementación     para fortalecer la</w:t>
      </w:r>
      <w:r>
        <w:rPr>
          <w:spacing w:val="-6"/>
        </w:rPr>
        <w:t xml:space="preserve"> </w:t>
      </w:r>
      <w:r>
        <w:t>evaluación.</w:t>
      </w:r>
    </w:p>
    <w:p w:rsidR="00B156E4" w:rsidRDefault="00930CAB">
      <w:pPr>
        <w:pStyle w:val="Textoindependiente"/>
        <w:spacing w:line="320" w:lineRule="exact"/>
        <w:ind w:left="102"/>
        <w:jc w:val="both"/>
        <w:rPr>
          <w:b/>
          <w:sz w:val="22"/>
        </w:rPr>
      </w:pPr>
      <w:r>
        <w:rPr>
          <w:lang w:val="en-US"/>
        </w:rPr>
        <w:pict>
          <v:line id="_x0000_s1378" style="position:absolute;left:0;text-align:left;z-index:-96400;mso-position-horizontal-relative:page" from="549.8pt,14.8pt" to="606.35pt,14.8pt" strokecolor="#17365d" strokeweight=".48pt">
            <w10:wrap anchorx="page"/>
          </v:line>
        </w:pict>
      </w:r>
      <w:r>
        <w:t>La instancia evaluadora se apegará de lo establecido en los Términos de Referencia</w:t>
      </w:r>
      <w:r>
        <w:rPr>
          <w:color w:val="17365D"/>
          <w:position w:val="9"/>
        </w:rPr>
        <w:t xml:space="preserve">       </w:t>
      </w:r>
      <w:r>
        <w:rPr>
          <w:b/>
          <w:color w:val="17365D"/>
          <w:position w:val="9"/>
          <w:sz w:val="22"/>
        </w:rPr>
        <w:t>3</w:t>
      </w:r>
    </w:p>
    <w:p w:rsidR="00B156E4" w:rsidRDefault="00930CAB">
      <w:pPr>
        <w:pStyle w:val="Textoindependiente"/>
        <w:spacing w:before="159" w:line="360" w:lineRule="auto"/>
        <w:ind w:left="102" w:right="1698"/>
        <w:jc w:val="both"/>
      </w:pPr>
      <w:r>
        <w:t>para las Evaluaciones Específicas de Desempeño de los Progra</w:t>
      </w:r>
      <w:r>
        <w:t>mas Estatales y del Gasto Federalizado ejercidos en Baja California, este documento es proporcionado por el COPLADE de manera electrónica, cabe destacar que fue retomado de lo establecido por el CONEVAL pero ajustado al ámbito estatal, del documento denomi</w:t>
      </w:r>
      <w:r>
        <w:t>nado Modelo de Términos de Referencia para la Evaluación Específica de Desempeño 2014-2015 que aún sigue vigente.</w:t>
      </w:r>
    </w:p>
    <w:p w:rsidR="00B156E4" w:rsidRDefault="00930CAB">
      <w:pPr>
        <w:pStyle w:val="Ttulo5"/>
        <w:spacing w:before="123"/>
        <w:jc w:val="both"/>
      </w:pPr>
      <w:r>
        <w:rPr>
          <w:color w:val="538DD3"/>
        </w:rPr>
        <w:t>Objetivo general</w:t>
      </w:r>
    </w:p>
    <w:p w:rsidR="00B156E4" w:rsidRDefault="00930CAB">
      <w:pPr>
        <w:pStyle w:val="Textoindependiente"/>
        <w:spacing w:before="328" w:line="360" w:lineRule="auto"/>
        <w:ind w:left="102" w:right="1701"/>
        <w:jc w:val="both"/>
      </w:pPr>
      <w:r>
        <w:t>Describir una valoración del desempeño de este recurso federal ejercido por el Gobierno del Estado de Baja California, corres</w:t>
      </w:r>
      <w:r>
        <w:t>pondiente ejercicio fiscal 2016, con  base en la información institucional, programática y presupuestal entregada por las unidades responsables de los recursos federales, para contribuir a la toma de decisiones.</w:t>
      </w:r>
    </w:p>
    <w:p w:rsidR="00B156E4" w:rsidRDefault="00B156E4">
      <w:pPr>
        <w:spacing w:line="360" w:lineRule="auto"/>
        <w:jc w:val="both"/>
        <w:sectPr w:rsidR="00B156E4">
          <w:pgSz w:w="12240" w:h="15840"/>
          <w:pgMar w:top="1180" w:right="0" w:bottom="1220" w:left="1600" w:header="708" w:footer="1022" w:gutter="0"/>
          <w:cols w:space="720"/>
        </w:sectPr>
      </w:pPr>
    </w:p>
    <w:p w:rsidR="00B156E4" w:rsidRDefault="00B156E4">
      <w:pPr>
        <w:pStyle w:val="Textoindependiente"/>
        <w:spacing w:before="7"/>
        <w:rPr>
          <w:sz w:val="9"/>
        </w:rPr>
      </w:pPr>
    </w:p>
    <w:p w:rsidR="00B156E4" w:rsidRDefault="00930CAB">
      <w:pPr>
        <w:pStyle w:val="Ttulo5"/>
      </w:pPr>
      <w:r>
        <w:rPr>
          <w:color w:val="538DD3"/>
        </w:rPr>
        <w:t>Objetivos específicos</w:t>
      </w:r>
    </w:p>
    <w:p w:rsidR="00B156E4" w:rsidRDefault="00B156E4">
      <w:pPr>
        <w:pStyle w:val="Textoindependiente"/>
        <w:spacing w:before="1"/>
        <w:rPr>
          <w:b/>
          <w:sz w:val="17"/>
        </w:rPr>
      </w:pPr>
    </w:p>
    <w:p w:rsidR="00B156E4" w:rsidRDefault="00930CAB">
      <w:pPr>
        <w:pStyle w:val="Prrafodelista"/>
        <w:numPr>
          <w:ilvl w:val="1"/>
          <w:numId w:val="13"/>
        </w:numPr>
        <w:tabs>
          <w:tab w:val="left" w:pos="1156"/>
        </w:tabs>
        <w:spacing w:before="100" w:line="360" w:lineRule="auto"/>
        <w:ind w:right="1703"/>
        <w:jc w:val="both"/>
        <w:rPr>
          <w:sz w:val="24"/>
        </w:rPr>
      </w:pPr>
      <w:r>
        <w:rPr>
          <w:sz w:val="24"/>
        </w:rPr>
        <w:t>Efectuar una valoración de los resultados y productos de los recursos federales del ejercicio fiscal 2016, mediante el análisis de las normas, información institucional, los indicadores, información programática y presupuestal.</w:t>
      </w:r>
    </w:p>
    <w:p w:rsidR="00B156E4" w:rsidRDefault="00930CAB">
      <w:pPr>
        <w:pStyle w:val="Prrafodelista"/>
        <w:numPr>
          <w:ilvl w:val="1"/>
          <w:numId w:val="13"/>
        </w:numPr>
        <w:tabs>
          <w:tab w:val="left" w:pos="1156"/>
        </w:tabs>
        <w:spacing w:line="360" w:lineRule="auto"/>
        <w:ind w:right="1703"/>
        <w:jc w:val="both"/>
        <w:rPr>
          <w:sz w:val="24"/>
        </w:rPr>
      </w:pPr>
      <w:r>
        <w:rPr>
          <w:sz w:val="24"/>
        </w:rPr>
        <w:t>Examinar la cobertura del fo</w:t>
      </w:r>
      <w:r>
        <w:rPr>
          <w:sz w:val="24"/>
        </w:rPr>
        <w:t>ndo, su población potencial, objetivo, y atendida, distribución por edad, sexo, municipio, condición social, según corresponda.</w:t>
      </w:r>
    </w:p>
    <w:p w:rsidR="00B156E4" w:rsidRDefault="00930CAB">
      <w:pPr>
        <w:pStyle w:val="Prrafodelista"/>
        <w:numPr>
          <w:ilvl w:val="1"/>
          <w:numId w:val="13"/>
        </w:numPr>
        <w:tabs>
          <w:tab w:val="left" w:pos="1156"/>
        </w:tabs>
        <w:spacing w:line="360" w:lineRule="auto"/>
        <w:ind w:right="1701"/>
        <w:jc w:val="both"/>
        <w:rPr>
          <w:sz w:val="24"/>
        </w:rPr>
      </w:pPr>
      <w:r>
        <w:rPr>
          <w:sz w:val="24"/>
        </w:rPr>
        <w:t>Identificar los principales resultados del ejercicio presupuestal, el comportamiento del presupuesto asignado, modificado y ejer</w:t>
      </w:r>
      <w:r>
        <w:rPr>
          <w:sz w:val="24"/>
        </w:rPr>
        <w:t>cido, la distribución por el rubro que atiende el fondo, analizando los aspectos    más relevantes del ejercicio del</w:t>
      </w:r>
      <w:r>
        <w:rPr>
          <w:spacing w:val="-11"/>
          <w:sz w:val="24"/>
        </w:rPr>
        <w:t xml:space="preserve"> </w:t>
      </w:r>
      <w:r>
        <w:rPr>
          <w:sz w:val="24"/>
        </w:rPr>
        <w:t>gasto.</w:t>
      </w:r>
    </w:p>
    <w:p w:rsidR="00B156E4" w:rsidRDefault="00930CAB">
      <w:pPr>
        <w:pStyle w:val="Prrafodelista"/>
        <w:numPr>
          <w:ilvl w:val="1"/>
          <w:numId w:val="13"/>
        </w:numPr>
        <w:tabs>
          <w:tab w:val="left" w:pos="1155"/>
          <w:tab w:val="left" w:pos="1156"/>
        </w:tabs>
        <w:spacing w:line="305" w:lineRule="exact"/>
        <w:rPr>
          <w:sz w:val="24"/>
        </w:rPr>
      </w:pPr>
      <w:r>
        <w:rPr>
          <w:sz w:val="24"/>
        </w:rPr>
        <w:t xml:space="preserve">Examinar los indicadores sus resultados en  2016 y el  avance en </w:t>
      </w:r>
      <w:r>
        <w:rPr>
          <w:spacing w:val="15"/>
          <w:sz w:val="24"/>
        </w:rPr>
        <w:t xml:space="preserve"> </w:t>
      </w:r>
      <w:r>
        <w:rPr>
          <w:sz w:val="24"/>
        </w:rPr>
        <w:t>relación</w:t>
      </w:r>
    </w:p>
    <w:p w:rsidR="00B156E4" w:rsidRDefault="00930CAB">
      <w:pPr>
        <w:spacing w:line="227" w:lineRule="exact"/>
        <w:ind w:right="1085"/>
        <w:jc w:val="right"/>
        <w:rPr>
          <w:b/>
        </w:rPr>
      </w:pPr>
      <w:r>
        <w:rPr>
          <w:b/>
          <w:color w:val="17365D"/>
        </w:rPr>
        <w:t>4</w:t>
      </w:r>
    </w:p>
    <w:p w:rsidR="00B156E4" w:rsidRDefault="00930CAB">
      <w:pPr>
        <w:pStyle w:val="Textoindependiente"/>
        <w:spacing w:line="267" w:lineRule="exact"/>
        <w:ind w:left="1155"/>
      </w:pPr>
      <w:r>
        <w:rPr>
          <w:lang w:val="en-US"/>
        </w:rPr>
        <w:pict>
          <v:line id="_x0000_s1377" style="position:absolute;left:0;text-align:left;z-index:1216;mso-position-horizontal-relative:page" from="549.8pt,6.1pt" to="606.35pt,6.1pt" strokecolor="#17365d" strokeweight=".48pt">
            <w10:wrap anchorx="page"/>
          </v:line>
        </w:pict>
      </w:r>
      <w:r>
        <w:t>con las metas establecidas.</w:t>
      </w:r>
    </w:p>
    <w:p w:rsidR="00B156E4" w:rsidRDefault="00930CAB">
      <w:pPr>
        <w:pStyle w:val="Prrafodelista"/>
        <w:numPr>
          <w:ilvl w:val="1"/>
          <w:numId w:val="13"/>
        </w:numPr>
        <w:tabs>
          <w:tab w:val="left" w:pos="1155"/>
          <w:tab w:val="left" w:pos="1156"/>
        </w:tabs>
        <w:spacing w:before="159"/>
        <w:rPr>
          <w:sz w:val="24"/>
        </w:rPr>
      </w:pPr>
      <w:r>
        <w:rPr>
          <w:sz w:val="24"/>
        </w:rPr>
        <w:t>Estudiar la Matriz de Indi</w:t>
      </w:r>
      <w:r>
        <w:rPr>
          <w:sz w:val="24"/>
        </w:rPr>
        <w:t>cadores de Resultados (MIR) de contar con</w:t>
      </w:r>
      <w:r>
        <w:rPr>
          <w:spacing w:val="-27"/>
          <w:sz w:val="24"/>
        </w:rPr>
        <w:t xml:space="preserve"> </w:t>
      </w:r>
      <w:r>
        <w:rPr>
          <w:sz w:val="24"/>
        </w:rPr>
        <w:t>ella.</w:t>
      </w:r>
    </w:p>
    <w:p w:rsidR="00B156E4" w:rsidRDefault="00930CAB">
      <w:pPr>
        <w:pStyle w:val="Prrafodelista"/>
        <w:numPr>
          <w:ilvl w:val="1"/>
          <w:numId w:val="13"/>
        </w:numPr>
        <w:tabs>
          <w:tab w:val="left" w:pos="1156"/>
        </w:tabs>
        <w:spacing w:before="160" w:line="360" w:lineRule="auto"/>
        <w:ind w:right="1697"/>
        <w:jc w:val="both"/>
        <w:rPr>
          <w:sz w:val="24"/>
        </w:rPr>
      </w:pPr>
      <w:r>
        <w:rPr>
          <w:sz w:val="24"/>
        </w:rPr>
        <w:t>Identificar los principales aspectos susceptibles de mejora que han sido atendidos derivados de otras evaluaciones externas, exponiendo los avances más importantes al respecto, incluyendo la opinión de los re</w:t>
      </w:r>
      <w:r>
        <w:rPr>
          <w:sz w:val="24"/>
        </w:rPr>
        <w:t>sponsables del fondo</w:t>
      </w:r>
      <w:r>
        <w:rPr>
          <w:spacing w:val="-8"/>
          <w:sz w:val="24"/>
        </w:rPr>
        <w:t xml:space="preserve"> </w:t>
      </w:r>
      <w:r>
        <w:rPr>
          <w:sz w:val="24"/>
        </w:rPr>
        <w:t>evaluado.</w:t>
      </w:r>
    </w:p>
    <w:p w:rsidR="00B156E4" w:rsidRDefault="00930CAB">
      <w:pPr>
        <w:pStyle w:val="Prrafodelista"/>
        <w:numPr>
          <w:ilvl w:val="1"/>
          <w:numId w:val="13"/>
        </w:numPr>
        <w:tabs>
          <w:tab w:val="left" w:pos="1156"/>
        </w:tabs>
        <w:spacing w:line="360" w:lineRule="auto"/>
        <w:ind w:right="1696"/>
        <w:jc w:val="both"/>
        <w:rPr>
          <w:sz w:val="24"/>
        </w:rPr>
      </w:pPr>
      <w:r>
        <w:rPr>
          <w:sz w:val="24"/>
        </w:rPr>
        <w:t>Señalar los hallazgos más relevantes derivados de la evaluación respecto  al desempeño programático, presupuestal, de indicadores, población atendida y las recomendaciones atendidas del</w:t>
      </w:r>
      <w:r>
        <w:rPr>
          <w:spacing w:val="-9"/>
          <w:sz w:val="24"/>
        </w:rPr>
        <w:t xml:space="preserve"> </w:t>
      </w:r>
      <w:r>
        <w:rPr>
          <w:sz w:val="24"/>
        </w:rPr>
        <w:t>programa/fondo.</w:t>
      </w:r>
    </w:p>
    <w:p w:rsidR="00B156E4" w:rsidRDefault="00930CAB">
      <w:pPr>
        <w:pStyle w:val="Prrafodelista"/>
        <w:numPr>
          <w:ilvl w:val="1"/>
          <w:numId w:val="13"/>
        </w:numPr>
        <w:tabs>
          <w:tab w:val="left" w:pos="1156"/>
        </w:tabs>
        <w:spacing w:line="360" w:lineRule="auto"/>
        <w:ind w:right="1701"/>
        <w:jc w:val="both"/>
        <w:rPr>
          <w:sz w:val="24"/>
        </w:rPr>
      </w:pPr>
      <w:r>
        <w:rPr>
          <w:sz w:val="24"/>
        </w:rPr>
        <w:t>Examinar las fortalezas</w:t>
      </w:r>
      <w:r>
        <w:rPr>
          <w:sz w:val="24"/>
        </w:rPr>
        <w:t>, debilidades, oportunidades y amenazas, los retos y las recomendaciones de los programas y recursos federales</w:t>
      </w:r>
      <w:r>
        <w:rPr>
          <w:spacing w:val="-19"/>
          <w:sz w:val="24"/>
        </w:rPr>
        <w:t xml:space="preserve"> </w:t>
      </w:r>
      <w:r>
        <w:rPr>
          <w:sz w:val="24"/>
        </w:rPr>
        <w:t>evaluados.</w:t>
      </w:r>
    </w:p>
    <w:p w:rsidR="00B156E4" w:rsidRDefault="00B156E4">
      <w:pPr>
        <w:spacing w:line="360" w:lineRule="auto"/>
        <w:jc w:val="both"/>
        <w:rPr>
          <w:sz w:val="24"/>
        </w:rPr>
        <w:sectPr w:rsidR="00B156E4">
          <w:pgSz w:w="12240" w:h="15840"/>
          <w:pgMar w:top="1180" w:right="0" w:bottom="1220" w:left="1600" w:header="708" w:footer="1022" w:gutter="0"/>
          <w:cols w:space="720"/>
        </w:sectPr>
      </w:pPr>
    </w:p>
    <w:p w:rsidR="00B156E4" w:rsidRDefault="00930CAB">
      <w:pPr>
        <w:pStyle w:val="Textoindependiente"/>
        <w:rPr>
          <w:sz w:val="20"/>
        </w:rPr>
      </w:pPr>
      <w:r>
        <w:rPr>
          <w:lang w:val="en-US"/>
        </w:rPr>
        <w:lastRenderedPageBreak/>
        <w:pict>
          <v:group id="_x0000_s1373" style="position:absolute;margin-left:6.75pt;margin-top:77pt;width:549.75pt;height:636.3pt;z-index:-96328;mso-position-horizontal-relative:page;mso-position-vertical-relative:page" coordorigin="135,1540" coordsize="10995,12726">
            <v:shape id="_x0000_s1376" type="#_x0000_t75" style="position:absolute;left:2295;top:1540;width:8835;height:3255">
              <v:imagedata r:id="rId19" o:title=""/>
            </v:shape>
            <v:shape id="_x0000_s1375" type="#_x0000_t75" style="position:absolute;left:2295;top:5523;width:8595;height:6369">
              <v:imagedata r:id="rId20" o:title=""/>
            </v:shape>
            <v:rect id="_x0000_s1374" style="position:absolute;left:135;top:2056;width:2145;height:12210" fillcolor="#538dd3" stroked="f"/>
            <w10:wrap anchorx="page" anchory="page"/>
          </v:group>
        </w:pict>
      </w: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spacing w:before="2"/>
      </w:pPr>
    </w:p>
    <w:p w:rsidR="00B156E4" w:rsidRDefault="00930CAB">
      <w:pPr>
        <w:spacing w:before="101"/>
        <w:ind w:right="1085"/>
        <w:jc w:val="right"/>
        <w:rPr>
          <w:b/>
        </w:rPr>
      </w:pPr>
      <w:r>
        <w:rPr>
          <w:lang w:val="en-US"/>
        </w:rPr>
        <w:pict>
          <v:line id="_x0000_s1372" style="position:absolute;left:0;text-align:left;z-index:1240;mso-wrap-distance-left:0;mso-wrap-distance-right:0;mso-position-horizontal-relative:page" from="549.8pt,23.15pt" to="606.35pt,23.15pt" strokecolor="#17365d" strokeweight=".48pt">
            <w10:wrap type="topAndBottom" anchorx="page"/>
          </v:line>
        </w:pict>
      </w:r>
      <w:r>
        <w:rPr>
          <w:b/>
          <w:color w:val="17365D"/>
        </w:rPr>
        <w:t>5</w:t>
      </w: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spacing w:before="9"/>
        <w:rPr>
          <w:b/>
        </w:rPr>
      </w:pPr>
    </w:p>
    <w:p w:rsidR="00B156E4" w:rsidRDefault="00930CAB">
      <w:pPr>
        <w:tabs>
          <w:tab w:val="left" w:pos="4980"/>
          <w:tab w:val="left" w:pos="7609"/>
          <w:tab w:val="left" w:pos="10295"/>
        </w:tabs>
        <w:spacing w:before="100"/>
        <w:ind w:left="3213" w:right="1365"/>
        <w:rPr>
          <w:b/>
          <w:sz w:val="48"/>
        </w:rPr>
      </w:pPr>
      <w:r>
        <w:rPr>
          <w:b/>
          <w:color w:val="538DD3"/>
          <w:sz w:val="48"/>
        </w:rPr>
        <w:t>Datos</w:t>
      </w:r>
      <w:r>
        <w:rPr>
          <w:b/>
          <w:color w:val="538DD3"/>
          <w:sz w:val="48"/>
        </w:rPr>
        <w:tab/>
        <w:t>generales</w:t>
      </w:r>
      <w:r>
        <w:rPr>
          <w:b/>
          <w:color w:val="538DD3"/>
          <w:sz w:val="48"/>
        </w:rPr>
        <w:tab/>
        <w:t>Programa</w:t>
      </w:r>
      <w:r>
        <w:rPr>
          <w:b/>
          <w:color w:val="538DD3"/>
          <w:sz w:val="48"/>
        </w:rPr>
        <w:tab/>
        <w:t>de Inclusión Social</w:t>
      </w:r>
      <w:r>
        <w:rPr>
          <w:b/>
          <w:color w:val="538DD3"/>
          <w:spacing w:val="-8"/>
          <w:sz w:val="48"/>
        </w:rPr>
        <w:t xml:space="preserve"> </w:t>
      </w:r>
      <w:r>
        <w:rPr>
          <w:b/>
          <w:color w:val="538DD3"/>
          <w:sz w:val="48"/>
        </w:rPr>
        <w:t>PROSPERA</w:t>
      </w:r>
    </w:p>
    <w:p w:rsidR="00B156E4" w:rsidRDefault="00930CAB">
      <w:pPr>
        <w:spacing w:before="201"/>
        <w:ind w:left="3213"/>
        <w:rPr>
          <w:b/>
          <w:sz w:val="48"/>
        </w:rPr>
      </w:pPr>
      <w:r>
        <w:rPr>
          <w:b/>
          <w:color w:val="538DD3"/>
          <w:sz w:val="48"/>
        </w:rPr>
        <w:t>Componente salud 2016</w:t>
      </w:r>
    </w:p>
    <w:p w:rsidR="00B156E4" w:rsidRDefault="00B156E4">
      <w:pPr>
        <w:rPr>
          <w:sz w:val="48"/>
        </w:rPr>
        <w:sectPr w:rsidR="00B156E4">
          <w:pgSz w:w="12240" w:h="15840"/>
          <w:pgMar w:top="1180" w:right="0" w:bottom="1220" w:left="20" w:header="708" w:footer="1022" w:gutter="0"/>
          <w:cols w:space="720"/>
        </w:sectPr>
      </w:pPr>
    </w:p>
    <w:p w:rsidR="00B156E4" w:rsidRDefault="00B156E4">
      <w:pPr>
        <w:pStyle w:val="Textoindependiente"/>
        <w:spacing w:before="7"/>
        <w:rPr>
          <w:b/>
          <w:sz w:val="9"/>
        </w:rPr>
      </w:pPr>
    </w:p>
    <w:p w:rsidR="00B156E4" w:rsidRDefault="00930CAB">
      <w:pPr>
        <w:pStyle w:val="Ttulo5"/>
        <w:ind w:left="142"/>
      </w:pPr>
      <w:r>
        <w:rPr>
          <w:color w:val="538DD3"/>
        </w:rPr>
        <w:t>Datos generales del programa</w:t>
      </w:r>
    </w:p>
    <w:p w:rsidR="00B156E4" w:rsidRDefault="00B156E4">
      <w:pPr>
        <w:pStyle w:val="Textoindependiente"/>
        <w:spacing w:before="12"/>
        <w:rPr>
          <w:b/>
          <w:sz w:val="23"/>
        </w:rPr>
      </w:pPr>
    </w:p>
    <w:p w:rsidR="00B156E4" w:rsidRDefault="00930CAB">
      <w:pPr>
        <w:pStyle w:val="Ttulo6"/>
        <w:spacing w:before="101"/>
      </w:pPr>
      <w:r>
        <w:t>Nombre del programa evaluado:</w:t>
      </w:r>
    </w:p>
    <w:p w:rsidR="00B156E4" w:rsidRDefault="00930CAB">
      <w:pPr>
        <w:spacing w:before="254" w:line="276" w:lineRule="auto"/>
        <w:ind w:left="528" w:right="2270"/>
        <w:rPr>
          <w:b/>
          <w:sz w:val="28"/>
        </w:rPr>
      </w:pPr>
      <w:r>
        <w:rPr>
          <w:b/>
          <w:sz w:val="28"/>
        </w:rPr>
        <w:t>Programa de Inclusión Social PROSPÉRA Componente salud 2016.</w:t>
      </w:r>
    </w:p>
    <w:p w:rsidR="00B156E4" w:rsidRDefault="00930CAB">
      <w:pPr>
        <w:pStyle w:val="Textoindependiente"/>
        <w:spacing w:before="2"/>
        <w:rPr>
          <w:b/>
          <w:sz w:val="12"/>
        </w:rPr>
      </w:pPr>
      <w:r>
        <w:rPr>
          <w:noProof/>
          <w:lang w:eastAsia="es-MX"/>
        </w:rPr>
        <w:drawing>
          <wp:anchor distT="0" distB="0" distL="0" distR="0" simplePos="0" relativeHeight="1288" behindDoc="0" locked="0" layoutInCell="1" allowOverlap="1">
            <wp:simplePos x="0" y="0"/>
            <wp:positionH relativeFrom="page">
              <wp:posOffset>2676905</wp:posOffset>
            </wp:positionH>
            <wp:positionV relativeFrom="paragraph">
              <wp:posOffset>127679</wp:posOffset>
            </wp:positionV>
            <wp:extent cx="2597763" cy="876109"/>
            <wp:effectExtent l="0" t="0" r="0" b="0"/>
            <wp:wrapTopAndBottom/>
            <wp:docPr id="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jpeg"/>
                    <pic:cNvPicPr/>
                  </pic:nvPicPr>
                  <pic:blipFill>
                    <a:blip r:embed="rId21" cstate="print"/>
                    <a:stretch>
                      <a:fillRect/>
                    </a:stretch>
                  </pic:blipFill>
                  <pic:spPr>
                    <a:xfrm>
                      <a:off x="0" y="0"/>
                      <a:ext cx="2597763" cy="876109"/>
                    </a:xfrm>
                    <a:prstGeom prst="rect">
                      <a:avLst/>
                    </a:prstGeom>
                  </pic:spPr>
                </pic:pic>
              </a:graphicData>
            </a:graphic>
          </wp:anchor>
        </w:drawing>
      </w:r>
    </w:p>
    <w:p w:rsidR="00B156E4" w:rsidRDefault="00930CAB">
      <w:pPr>
        <w:pStyle w:val="Textoindependiente"/>
        <w:spacing w:before="48" w:line="360" w:lineRule="auto"/>
        <w:ind w:left="142" w:right="1696"/>
        <w:jc w:val="both"/>
      </w:pPr>
      <w:r>
        <w:t>El Programa PROSPERA Programa de Inclusión Social es un instrumento del  Ejecutivo Federal, en el marco de una política social integral,  que consisten en     articular y condicionar la oferta institucional de programas y acciones de política social. , inc</w:t>
      </w:r>
      <w:r>
        <w:t>luyendo aquellas relacionadas con el fomento productivo, generación de ingresos,    bienestar    económico,    inclusión    financiera    y    laboral, educación,</w:t>
      </w:r>
    </w:p>
    <w:p w:rsidR="00B156E4" w:rsidRDefault="00930CAB">
      <w:pPr>
        <w:pStyle w:val="Textoindependiente"/>
        <w:tabs>
          <w:tab w:val="right" w:pos="9592"/>
        </w:tabs>
        <w:spacing w:line="320" w:lineRule="exact"/>
        <w:ind w:left="142"/>
        <w:rPr>
          <w:b/>
          <w:sz w:val="22"/>
        </w:rPr>
      </w:pPr>
      <w:r>
        <w:rPr>
          <w:lang w:val="en-US"/>
        </w:rPr>
        <w:pict>
          <v:line id="_x0000_s1371" style="position:absolute;left:0;text-align:left;z-index:-96256;mso-position-horizontal-relative:page" from="549.8pt,14.8pt" to="606.35pt,14.8pt" strokecolor="#17365d" strokeweight=".48pt">
            <w10:wrap anchorx="page"/>
          </v:line>
        </w:pict>
      </w:r>
      <w:r>
        <w:t xml:space="preserve">alimentación  y salud,  dirigida  a  la población  que se </w:t>
      </w:r>
      <w:r>
        <w:rPr>
          <w:spacing w:val="51"/>
        </w:rPr>
        <w:t xml:space="preserve"> </w:t>
      </w:r>
      <w:r>
        <w:t>encuentre  en  situación</w:t>
      </w:r>
      <w:r>
        <w:rPr>
          <w:spacing w:val="52"/>
        </w:rPr>
        <w:t xml:space="preserve"> </w:t>
      </w:r>
      <w:r>
        <w:t>de</w:t>
      </w:r>
      <w:r>
        <w:rPr>
          <w:color w:val="17365D"/>
          <w:position w:val="9"/>
        </w:rPr>
        <w:tab/>
      </w:r>
      <w:r>
        <w:rPr>
          <w:b/>
          <w:color w:val="17365D"/>
          <w:position w:val="9"/>
          <w:sz w:val="22"/>
        </w:rPr>
        <w:t>6</w:t>
      </w:r>
    </w:p>
    <w:p w:rsidR="00B156E4" w:rsidRDefault="00930CAB">
      <w:pPr>
        <w:pStyle w:val="Textoindependiente"/>
        <w:spacing w:before="159"/>
        <w:ind w:left="142"/>
        <w:jc w:val="both"/>
      </w:pPr>
      <w:r>
        <w:t>pob</w:t>
      </w:r>
      <w:r>
        <w:t>reza extrema, bajo esquemas de corresponsabilidad.</w:t>
      </w:r>
    </w:p>
    <w:p w:rsidR="00B156E4" w:rsidRDefault="00B156E4">
      <w:pPr>
        <w:pStyle w:val="Textoindependiente"/>
        <w:rPr>
          <w:sz w:val="32"/>
        </w:rPr>
      </w:pPr>
    </w:p>
    <w:p w:rsidR="00B156E4" w:rsidRDefault="00930CAB">
      <w:pPr>
        <w:pStyle w:val="Ttulo5"/>
        <w:spacing w:before="217"/>
        <w:ind w:left="142"/>
        <w:jc w:val="both"/>
      </w:pPr>
      <w:r>
        <w:rPr>
          <w:color w:val="538DD3"/>
        </w:rPr>
        <w:t>Objetivo, rubros a atender</w:t>
      </w:r>
    </w:p>
    <w:p w:rsidR="00B156E4" w:rsidRDefault="00930CAB">
      <w:pPr>
        <w:pStyle w:val="Ttulo6"/>
        <w:spacing w:before="207"/>
        <w:ind w:left="142"/>
        <w:jc w:val="both"/>
        <w:rPr>
          <w:b w:val="0"/>
          <w:sz w:val="24"/>
        </w:rPr>
      </w:pPr>
      <w:r>
        <w:t>Objetivo</w:t>
      </w:r>
      <w:r>
        <w:rPr>
          <w:b w:val="0"/>
          <w:sz w:val="24"/>
        </w:rPr>
        <w:t>:</w:t>
      </w:r>
    </w:p>
    <w:p w:rsidR="00B156E4" w:rsidRDefault="00930CAB">
      <w:pPr>
        <w:pStyle w:val="Textoindependiente"/>
        <w:spacing w:before="7"/>
        <w:rPr>
          <w:sz w:val="12"/>
        </w:rPr>
      </w:pPr>
      <w:r>
        <w:rPr>
          <w:lang w:val="en-US"/>
        </w:rPr>
        <w:pict>
          <v:shapetype id="_x0000_t202" coordsize="21600,21600" o:spt="202" path="m,l,21600r21600,l21600,xe">
            <v:stroke joinstyle="miter"/>
            <v:path gradientshapeok="t" o:connecttype="rect"/>
          </v:shapetype>
          <v:shape id="_x0000_s1370" type="#_x0000_t202" style="position:absolute;margin-left:83.65pt;margin-top:9.55pt;width:444.8pt;height:95.8pt;z-index:1312;mso-wrap-distance-left:0;mso-wrap-distance-right:0;mso-position-horizontal-relative:page" fillcolor="#94b3d6" stroked="f">
            <v:textbox inset="0,0,0,0">
              <w:txbxContent>
                <w:p w:rsidR="00B156E4" w:rsidRDefault="00930CAB">
                  <w:pPr>
                    <w:spacing w:line="360" w:lineRule="auto"/>
                    <w:ind w:left="28" w:right="25"/>
                    <w:jc w:val="both"/>
                    <w:rPr>
                      <w:b/>
                      <w:sz w:val="24"/>
                    </w:rPr>
                  </w:pPr>
                  <w:r>
                    <w:rPr>
                      <w:b/>
                      <w:sz w:val="24"/>
                    </w:rPr>
                    <w:t>Contribuir a fortalecer el cumplimiento efectivo de los derechos sociales que potencien las capacidades de las personas en situación de pobreza, a través de acciones que amplíen sus capacidades en alimentación, salud y educación, y mejoren su acceso a otra</w:t>
                  </w:r>
                  <w:r>
                    <w:rPr>
                      <w:b/>
                      <w:sz w:val="24"/>
                    </w:rPr>
                    <w:t>s dimensiones del bienestar.</w:t>
                  </w:r>
                </w:p>
              </w:txbxContent>
            </v:textbox>
            <w10:wrap type="topAndBottom" anchorx="page"/>
          </v:shape>
        </w:pict>
      </w:r>
    </w:p>
    <w:p w:rsidR="00B156E4" w:rsidRDefault="00B156E4">
      <w:pPr>
        <w:rPr>
          <w:sz w:val="12"/>
        </w:rPr>
        <w:sectPr w:rsidR="00B156E4">
          <w:pgSz w:w="12240" w:h="15840"/>
          <w:pgMar w:top="1180" w:right="0" w:bottom="1220" w:left="1560" w:header="708" w:footer="1022" w:gutter="0"/>
          <w:cols w:space="720"/>
        </w:sectPr>
      </w:pPr>
    </w:p>
    <w:p w:rsidR="00B156E4" w:rsidRDefault="00B156E4">
      <w:pPr>
        <w:pStyle w:val="Textoindependiente"/>
        <w:rPr>
          <w:sz w:val="9"/>
        </w:rPr>
      </w:pPr>
    </w:p>
    <w:p w:rsidR="00B156E4" w:rsidRDefault="00930CAB">
      <w:pPr>
        <w:pStyle w:val="Textoindependiente"/>
        <w:spacing w:before="101" w:line="360" w:lineRule="auto"/>
        <w:ind w:left="143" w:right="1891"/>
      </w:pPr>
      <w:r>
        <w:t>El componente salud opera bajo tres estrategias específicas de acuerdo al Diario Oficial de Federación, según el ACUERDO por el que se emiten las Reglas de Operación de PROSPERA Programa de Inclusión Social, par</w:t>
      </w:r>
      <w:r>
        <w:t>a el ejercicio fiscal 2016, las cuales son:</w:t>
      </w:r>
    </w:p>
    <w:p w:rsidR="00B156E4" w:rsidRDefault="00B156E4">
      <w:pPr>
        <w:pStyle w:val="Textoindependiente"/>
        <w:rPr>
          <w:sz w:val="20"/>
        </w:rPr>
      </w:pPr>
    </w:p>
    <w:p w:rsidR="00B156E4" w:rsidRDefault="00930CAB">
      <w:pPr>
        <w:pStyle w:val="Textoindependiente"/>
        <w:spacing w:before="11"/>
        <w:rPr>
          <w:sz w:val="23"/>
        </w:rPr>
      </w:pPr>
      <w:r>
        <w:rPr>
          <w:lang w:val="en-US"/>
        </w:rPr>
        <w:pict>
          <v:group id="_x0000_s1365" style="position:absolute;margin-left:134.45pt;margin-top:17.8pt;width:388.85pt;height:133.55pt;z-index:1384;mso-wrap-distance-left:0;mso-wrap-distance-right:0;mso-position-horizontal-relative:page" coordorigin="2689,356" coordsize="7777,2671">
            <v:rect id="_x0000_s1369" style="position:absolute;left:3067;top:709;width:7391;height:2310" filled="f" strokecolor="#4f81bc"/>
            <v:shape id="_x0000_s1368" type="#_x0000_t75" style="position:absolute;left:2709;top:376;width:1717;height:2426">
              <v:imagedata r:id="rId22" o:title=""/>
            </v:shape>
            <v:rect id="_x0000_s1367" style="position:absolute;left:2709;top:376;width:1717;height:2426" filled="f" strokecolor="white" strokeweight="2pt"/>
            <v:shape id="_x0000_s1366" type="#_x0000_t202" style="position:absolute;left:2689;top:356;width:7777;height:2671" filled="f" stroked="f">
              <v:textbox inset="0,0,0,0">
                <w:txbxContent>
                  <w:p w:rsidR="00B156E4" w:rsidRDefault="00B156E4">
                    <w:pPr>
                      <w:rPr>
                        <w:sz w:val="26"/>
                      </w:rPr>
                    </w:pPr>
                  </w:p>
                  <w:p w:rsidR="00B156E4" w:rsidRDefault="00B156E4">
                    <w:pPr>
                      <w:rPr>
                        <w:sz w:val="26"/>
                      </w:rPr>
                    </w:pPr>
                  </w:p>
                  <w:p w:rsidR="00B156E4" w:rsidRDefault="00930CAB">
                    <w:pPr>
                      <w:spacing w:before="219" w:line="216" w:lineRule="auto"/>
                      <w:ind w:left="1943" w:right="61"/>
                      <w:jc w:val="both"/>
                      <w:rPr>
                        <w:sz w:val="20"/>
                      </w:rPr>
                    </w:pPr>
                    <w:r>
                      <w:rPr>
                        <w:sz w:val="20"/>
                      </w:rPr>
                      <w:t>Proporcionar de manera gratuita el Paquete Básico Garantizado   de Salud y la ampliación progresiva a las 27 intervenciones de  Salud Pública del CAUSES, el cual constituye un beneficio, con     base en las Cartillas Nacionales de Salud, de  acuerdo  con l</w:t>
                    </w:r>
                    <w:r>
                      <w:rPr>
                        <w:sz w:val="20"/>
                      </w:rPr>
                      <w:t>a  edad, sexo y evento de vida de cada persona.</w:t>
                    </w:r>
                  </w:p>
                </w:txbxContent>
              </v:textbox>
            </v:shape>
            <w10:wrap type="topAndBottom" anchorx="page"/>
          </v:group>
        </w:pict>
      </w: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spacing w:before="9"/>
        <w:rPr>
          <w:sz w:val="25"/>
        </w:rPr>
      </w:pPr>
    </w:p>
    <w:p w:rsidR="00B156E4" w:rsidRDefault="00B156E4">
      <w:pPr>
        <w:pStyle w:val="Textoindependiente"/>
        <w:spacing w:before="4"/>
        <w:rPr>
          <w:sz w:val="25"/>
        </w:rPr>
      </w:pPr>
    </w:p>
    <w:p w:rsidR="00B156E4" w:rsidRDefault="00930CAB">
      <w:pPr>
        <w:tabs>
          <w:tab w:val="left" w:pos="1179"/>
        </w:tabs>
        <w:ind w:right="61"/>
        <w:jc w:val="right"/>
        <w:rPr>
          <w:sz w:val="20"/>
        </w:rPr>
      </w:pPr>
      <w:r>
        <w:rPr>
          <w:lang w:val="en-US"/>
        </w:rPr>
        <w:pict>
          <v:group id="_x0000_s1360" style="position:absolute;left:0;text-align:left;margin-left:135.7pt;margin-top:-50.15pt;width:386.35pt;height:133.55pt;z-index:1480;mso-position-horizontal-relative:page" coordorigin="2714,-1003" coordsize="7727,2671">
            <v:rect id="_x0000_s1364" style="position:absolute;left:3042;top:-650;width:7391;height:2310" filled="f" strokecolor="#4f81bc"/>
            <v:shape id="_x0000_s1363" type="#_x0000_t75" style="position:absolute;left:2734;top:-984;width:1617;height:2426">
              <v:imagedata r:id="rId23" o:title=""/>
            </v:shape>
            <v:rect id="_x0000_s1362" style="position:absolute;left:2734;top:-984;width:1617;height:2426" filled="f" strokecolor="white" strokeweight="2pt"/>
            <v:shape id="_x0000_s1361" type="#_x0000_t202" style="position:absolute;left:2714;top:-1004;width:7727;height:2671" filled="f" stroked="f">
              <v:textbox inset="0,0,0,0">
                <w:txbxContent>
                  <w:p w:rsidR="00B156E4" w:rsidRDefault="00B156E4">
                    <w:pPr>
                      <w:rPr>
                        <w:sz w:val="26"/>
                      </w:rPr>
                    </w:pPr>
                  </w:p>
                  <w:p w:rsidR="00B156E4" w:rsidRDefault="00930CAB">
                    <w:pPr>
                      <w:spacing w:before="206" w:line="216" w:lineRule="auto"/>
                      <w:ind w:left="1893" w:right="63"/>
                      <w:jc w:val="both"/>
                      <w:rPr>
                        <w:sz w:val="20"/>
                      </w:rPr>
                    </w:pPr>
                    <w:r>
                      <w:rPr>
                        <w:sz w:val="20"/>
                      </w:rPr>
                      <w:t>Promover la mejor nutrición de la población beneficiaria, en especial para prevenir y atender la mala nutrición (desnutrición y obesidad) de los niños y niñas desde la etapa de gestación,  a   tr</w:t>
                    </w:r>
                    <w:r>
                      <w:rPr>
                        <w:sz w:val="20"/>
                      </w:rPr>
                      <w:t>avés de la vigilancia y el seguimiento del estado de nutrición,     así como de la  entrega de suplementos alimenticios a niños y    niñas de entre 6 y 59 meses de edad, mujeres embarazadas y en periodo de lactancia, estas últimas hasta por un año y del co</w:t>
                    </w:r>
                    <w:r>
                      <w:rPr>
                        <w:sz w:val="20"/>
                      </w:rPr>
                      <w:t>ntrol de los casos de</w:t>
                    </w:r>
                    <w:r>
                      <w:rPr>
                        <w:spacing w:val="-15"/>
                        <w:sz w:val="20"/>
                      </w:rPr>
                      <w:t xml:space="preserve"> </w:t>
                    </w:r>
                    <w:r>
                      <w:rPr>
                        <w:sz w:val="20"/>
                      </w:rPr>
                      <w:t>desnutrición.</w:t>
                    </w:r>
                  </w:p>
                </w:txbxContent>
              </v:textbox>
            </v:shape>
            <w10:wrap anchorx="page"/>
          </v:group>
        </w:pict>
      </w:r>
      <w:r>
        <w:rPr>
          <w:lang w:val="en-US"/>
        </w:rPr>
        <w:pict>
          <v:shape id="_x0000_s1359" type="#_x0000_t202" style="position:absolute;left:0;text-align:left;margin-left:551.25pt;margin-top:-6.55pt;width:6.4pt;height:14.7pt;z-index:-96088;mso-position-horizontal-relative:page" filled="f" stroked="f">
            <v:textbox inset="0,0,0,0">
              <w:txbxContent>
                <w:p w:rsidR="00B156E4" w:rsidRDefault="00930CAB">
                  <w:pPr>
                    <w:spacing w:before="1"/>
                    <w:rPr>
                      <w:b/>
                    </w:rPr>
                  </w:pPr>
                  <w:r>
                    <w:rPr>
                      <w:b/>
                      <w:color w:val="17365D"/>
                    </w:rPr>
                    <w:t>7</w:t>
                  </w:r>
                </w:p>
              </w:txbxContent>
            </v:textbox>
            <w10:wrap anchorx="page"/>
          </v:shape>
        </w:pict>
      </w:r>
      <w:r>
        <w:rPr>
          <w:w w:val="99"/>
          <w:sz w:val="20"/>
          <w:u w:val="single" w:color="17365D"/>
        </w:rPr>
        <w:t xml:space="preserve"> </w:t>
      </w:r>
      <w:r>
        <w:rPr>
          <w:sz w:val="20"/>
          <w:u w:val="single" w:color="17365D"/>
        </w:rPr>
        <w:tab/>
      </w: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930CAB">
      <w:pPr>
        <w:pStyle w:val="Textoindependiente"/>
        <w:spacing w:before="2"/>
        <w:rPr>
          <w:sz w:val="20"/>
        </w:rPr>
      </w:pPr>
      <w:r>
        <w:rPr>
          <w:lang w:val="en-US"/>
        </w:rPr>
        <w:pict>
          <v:group id="_x0000_s1354" style="position:absolute;margin-left:135.7pt;margin-top:15.35pt;width:386.35pt;height:133.55pt;z-index:1432;mso-wrap-distance-left:0;mso-wrap-distance-right:0;mso-position-horizontal-relative:page" coordorigin="2714,307" coordsize="7727,2671">
            <v:rect id="_x0000_s1358" style="position:absolute;left:3042;top:661;width:7391;height:2310" filled="f" strokecolor="#4f81bc"/>
            <v:shape id="_x0000_s1357" type="#_x0000_t75" style="position:absolute;left:2734;top:327;width:1617;height:2426">
              <v:imagedata r:id="rId24" o:title=""/>
            </v:shape>
            <v:rect id="_x0000_s1356" style="position:absolute;left:2734;top:327;width:1617;height:2426" filled="f" strokecolor="white" strokeweight="2pt"/>
            <v:shape id="_x0000_s1355" type="#_x0000_t202" style="position:absolute;left:2714;top:307;width:7727;height:2671" filled="f" stroked="f">
              <v:textbox inset="0,0,0,0">
                <w:txbxContent>
                  <w:p w:rsidR="00B156E4" w:rsidRDefault="00B156E4">
                    <w:pPr>
                      <w:rPr>
                        <w:sz w:val="20"/>
                      </w:rPr>
                    </w:pPr>
                  </w:p>
                  <w:p w:rsidR="00B156E4" w:rsidRDefault="00B156E4">
                    <w:pPr>
                      <w:rPr>
                        <w:sz w:val="20"/>
                      </w:rPr>
                    </w:pPr>
                  </w:p>
                  <w:p w:rsidR="00B156E4" w:rsidRDefault="00B156E4">
                    <w:pPr>
                      <w:rPr>
                        <w:sz w:val="20"/>
                      </w:rPr>
                    </w:pPr>
                  </w:p>
                  <w:p w:rsidR="00B156E4" w:rsidRDefault="00930CAB">
                    <w:pPr>
                      <w:spacing w:before="162" w:line="216" w:lineRule="auto"/>
                      <w:ind w:left="1893" w:right="59"/>
                      <w:jc w:val="both"/>
                      <w:rPr>
                        <w:rFonts w:ascii="Calibri" w:hAnsi="Calibri"/>
                        <w:sz w:val="20"/>
                      </w:rPr>
                    </w:pPr>
                    <w:r>
                      <w:rPr>
                        <w:rFonts w:ascii="Calibri" w:hAnsi="Calibri"/>
                        <w:sz w:val="20"/>
                      </w:rPr>
                      <w:t>Fomentar y mejorar el autocuidado de la salud de las familias  beneficiarias y de la comunidad mediante la comunicación educativa    en salud, priorizando la educación alimentaria nutricional, la  promoción de la salud, la prevención de enfermedades y el a</w:t>
                    </w:r>
                    <w:r>
                      <w:rPr>
                        <w:rFonts w:ascii="Calibri" w:hAnsi="Calibri"/>
                        <w:sz w:val="20"/>
                      </w:rPr>
                      <w:t>pego a los tratamientos de pacientes crónicos.</w:t>
                    </w:r>
                  </w:p>
                </w:txbxContent>
              </v:textbox>
            </v:shape>
            <w10:wrap type="topAndBottom" anchorx="page"/>
          </v:group>
        </w:pict>
      </w:r>
    </w:p>
    <w:p w:rsidR="00B156E4" w:rsidRDefault="00B156E4">
      <w:pPr>
        <w:rPr>
          <w:sz w:val="20"/>
        </w:rPr>
        <w:sectPr w:rsidR="00B156E4">
          <w:pgSz w:w="12240" w:h="15840"/>
          <w:pgMar w:top="1180" w:right="0" w:bottom="1220" w:left="1700" w:header="708" w:footer="1022" w:gutter="0"/>
          <w:cols w:space="720"/>
        </w:sectPr>
      </w:pPr>
    </w:p>
    <w:p w:rsidR="00B156E4" w:rsidRDefault="00B156E4">
      <w:pPr>
        <w:pStyle w:val="Textoindependiente"/>
        <w:spacing w:before="7"/>
        <w:rPr>
          <w:sz w:val="9"/>
        </w:rPr>
      </w:pPr>
    </w:p>
    <w:p w:rsidR="00B156E4" w:rsidRDefault="00930CAB">
      <w:pPr>
        <w:pStyle w:val="Ttulo5"/>
        <w:spacing w:line="360" w:lineRule="auto"/>
        <w:ind w:left="222" w:right="1819"/>
      </w:pPr>
      <w:r>
        <w:rPr>
          <w:color w:val="538DD3"/>
        </w:rPr>
        <w:t>La Dependencia, Entidad y Unidad Responsable del Fondo Evaluado</w:t>
      </w:r>
    </w:p>
    <w:p w:rsidR="00B156E4" w:rsidRDefault="00930CAB">
      <w:pPr>
        <w:pStyle w:val="Textoindependiente"/>
        <w:spacing w:line="360" w:lineRule="auto"/>
        <w:ind w:left="222" w:right="1696" w:firstLine="129"/>
        <w:jc w:val="both"/>
      </w:pPr>
      <w:r>
        <w:t>La dependencia responsable del Ejecutivo del Gobierno de Baja California se adscribe a la Secretaria de Salud,  siendo la entidad responsable del programa a  través de la Secretaría de Salud del Estado de Baja California es el Instituto de      Servicios d</w:t>
      </w:r>
      <w:r>
        <w:t>e Salud Pública del Estado de Bajo California.</w:t>
      </w: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spacing w:before="11"/>
        <w:rPr>
          <w:sz w:val="27"/>
        </w:rPr>
      </w:pPr>
    </w:p>
    <w:p w:rsidR="00B156E4" w:rsidRDefault="00930CAB">
      <w:pPr>
        <w:spacing w:before="101"/>
        <w:ind w:right="1085"/>
        <w:jc w:val="right"/>
        <w:rPr>
          <w:b/>
        </w:rPr>
      </w:pPr>
      <w:r>
        <w:rPr>
          <w:lang w:val="en-US"/>
        </w:rPr>
        <w:pict>
          <v:line id="_x0000_s1353" style="position:absolute;left:0;text-align:left;z-index:1528;mso-wrap-distance-left:0;mso-wrap-distance-right:0;mso-position-horizontal-relative:page" from="549.8pt,23.15pt" to="606.35pt,23.15pt" strokecolor="#17365d" strokeweight=".48pt">
            <w10:wrap type="topAndBottom" anchorx="page"/>
          </v:line>
        </w:pict>
      </w:r>
      <w:r>
        <w:rPr>
          <w:lang w:val="en-US"/>
        </w:rPr>
        <w:pict>
          <v:shape id="_x0000_s1352" type="#_x0000_t202" style="position:absolute;left:0;text-align:left;margin-left:79.7pt;margin-top:-128.75pt;width:441.45pt;height:153.4pt;z-index:1552;mso-position-horizontal-relative:page" filled="f" stroked="f">
            <v:textbox inset="0,0,0,0">
              <w:txbxContent>
                <w:tbl>
                  <w:tblPr>
                    <w:tblStyle w:val="TableNormal"/>
                    <w:tblW w:w="0" w:type="auto"/>
                    <w:tblLayout w:type="fixed"/>
                    <w:tblLook w:val="01E0" w:firstRow="1" w:lastRow="1" w:firstColumn="1" w:lastColumn="1" w:noHBand="0" w:noVBand="0"/>
                  </w:tblPr>
                  <w:tblGrid>
                    <w:gridCol w:w="2943"/>
                    <w:gridCol w:w="2943"/>
                    <w:gridCol w:w="2943"/>
                  </w:tblGrid>
                  <w:tr w:rsidR="00B156E4">
                    <w:trPr>
                      <w:trHeight w:val="1115"/>
                    </w:trPr>
                    <w:tc>
                      <w:tcPr>
                        <w:tcW w:w="2943" w:type="dxa"/>
                        <w:tcBorders>
                          <w:bottom w:val="single" w:sz="12" w:space="0" w:color="92CDDC"/>
                          <w:right w:val="single" w:sz="4" w:space="0" w:color="000000"/>
                        </w:tcBorders>
                      </w:tcPr>
                      <w:p w:rsidR="00B156E4" w:rsidRDefault="00930CAB">
                        <w:pPr>
                          <w:pStyle w:val="TableParagraph"/>
                          <w:spacing w:line="368" w:lineRule="exact"/>
                          <w:ind w:left="614"/>
                          <w:rPr>
                            <w:b/>
                            <w:sz w:val="28"/>
                          </w:rPr>
                        </w:pPr>
                        <w:r>
                          <w:rPr>
                            <w:b/>
                            <w:sz w:val="28"/>
                          </w:rPr>
                          <w:t>Dependencia</w:t>
                        </w:r>
                      </w:p>
                      <w:p w:rsidR="00B156E4" w:rsidRDefault="00930CAB">
                        <w:pPr>
                          <w:pStyle w:val="TableParagraph"/>
                          <w:spacing w:before="186"/>
                          <w:ind w:left="681"/>
                          <w:rPr>
                            <w:b/>
                            <w:sz w:val="28"/>
                          </w:rPr>
                        </w:pPr>
                        <w:r>
                          <w:rPr>
                            <w:b/>
                            <w:sz w:val="28"/>
                          </w:rPr>
                          <w:t>responsable</w:t>
                        </w:r>
                      </w:p>
                    </w:tc>
                    <w:tc>
                      <w:tcPr>
                        <w:tcW w:w="2943" w:type="dxa"/>
                        <w:tcBorders>
                          <w:left w:val="single" w:sz="4" w:space="0" w:color="000000"/>
                          <w:bottom w:val="single" w:sz="12" w:space="0" w:color="92CDDC"/>
                          <w:right w:val="single" w:sz="4" w:space="0" w:color="000000"/>
                        </w:tcBorders>
                      </w:tcPr>
                      <w:p w:rsidR="00B156E4" w:rsidRDefault="00930CAB">
                        <w:pPr>
                          <w:pStyle w:val="TableParagraph"/>
                          <w:spacing w:before="274"/>
                          <w:ind w:right="134"/>
                          <w:jc w:val="right"/>
                          <w:rPr>
                            <w:b/>
                            <w:sz w:val="28"/>
                          </w:rPr>
                        </w:pPr>
                        <w:r>
                          <w:rPr>
                            <w:b/>
                            <w:sz w:val="28"/>
                          </w:rPr>
                          <w:t>Entidad responsable</w:t>
                        </w:r>
                      </w:p>
                    </w:tc>
                    <w:tc>
                      <w:tcPr>
                        <w:tcW w:w="2943" w:type="dxa"/>
                        <w:tcBorders>
                          <w:left w:val="single" w:sz="4" w:space="0" w:color="000000"/>
                          <w:bottom w:val="single" w:sz="12" w:space="0" w:color="92CDDC"/>
                        </w:tcBorders>
                      </w:tcPr>
                      <w:p w:rsidR="00B156E4" w:rsidRDefault="00930CAB">
                        <w:pPr>
                          <w:pStyle w:val="TableParagraph"/>
                          <w:spacing w:before="274"/>
                          <w:ind w:left="143" w:right="149"/>
                          <w:jc w:val="center"/>
                          <w:rPr>
                            <w:b/>
                            <w:sz w:val="28"/>
                          </w:rPr>
                        </w:pPr>
                        <w:r>
                          <w:rPr>
                            <w:b/>
                            <w:sz w:val="28"/>
                          </w:rPr>
                          <w:t>Unidad responsable</w:t>
                        </w:r>
                      </w:p>
                    </w:tc>
                  </w:tr>
                  <w:tr w:rsidR="00B156E4">
                    <w:trPr>
                      <w:trHeight w:val="395"/>
                    </w:trPr>
                    <w:tc>
                      <w:tcPr>
                        <w:tcW w:w="2943" w:type="dxa"/>
                        <w:tcBorders>
                          <w:top w:val="single" w:sz="12" w:space="0" w:color="92CDDC"/>
                          <w:right w:val="single" w:sz="2" w:space="0" w:color="92CDDC"/>
                        </w:tcBorders>
                        <w:shd w:val="clear" w:color="auto" w:fill="DAEDF3"/>
                      </w:tcPr>
                      <w:p w:rsidR="00B156E4" w:rsidRDefault="00930CAB">
                        <w:pPr>
                          <w:pStyle w:val="TableParagraph"/>
                          <w:spacing w:line="316" w:lineRule="exact"/>
                          <w:ind w:left="102" w:right="102"/>
                          <w:jc w:val="center"/>
                          <w:rPr>
                            <w:sz w:val="24"/>
                          </w:rPr>
                        </w:pPr>
                        <w:r>
                          <w:rPr>
                            <w:sz w:val="24"/>
                          </w:rPr>
                          <w:t>Secretaria de Salud</w:t>
                        </w:r>
                      </w:p>
                    </w:tc>
                    <w:tc>
                      <w:tcPr>
                        <w:tcW w:w="2943" w:type="dxa"/>
                        <w:tcBorders>
                          <w:top w:val="single" w:sz="12" w:space="0" w:color="92CDDC"/>
                          <w:left w:val="single" w:sz="2" w:space="0" w:color="92CDDC"/>
                          <w:right w:val="single" w:sz="2" w:space="0" w:color="92CDDC"/>
                        </w:tcBorders>
                        <w:shd w:val="clear" w:color="auto" w:fill="DAEDF3"/>
                      </w:tcPr>
                      <w:p w:rsidR="00B156E4" w:rsidRDefault="00930CAB">
                        <w:pPr>
                          <w:pStyle w:val="TableParagraph"/>
                          <w:spacing w:line="316" w:lineRule="exact"/>
                          <w:ind w:right="202"/>
                          <w:jc w:val="right"/>
                          <w:rPr>
                            <w:sz w:val="24"/>
                          </w:rPr>
                        </w:pPr>
                        <w:r>
                          <w:rPr>
                            <w:sz w:val="24"/>
                          </w:rPr>
                          <w:t>Instituto de Servicios de</w:t>
                        </w:r>
                      </w:p>
                    </w:tc>
                    <w:tc>
                      <w:tcPr>
                        <w:tcW w:w="2943" w:type="dxa"/>
                        <w:tcBorders>
                          <w:top w:val="single" w:sz="12" w:space="0" w:color="92CDDC"/>
                          <w:left w:val="single" w:sz="2" w:space="0" w:color="92CDDC"/>
                        </w:tcBorders>
                        <w:shd w:val="clear" w:color="auto" w:fill="DAEDF3"/>
                      </w:tcPr>
                      <w:p w:rsidR="00B156E4" w:rsidRDefault="00930CAB">
                        <w:pPr>
                          <w:pStyle w:val="TableParagraph"/>
                          <w:spacing w:line="316" w:lineRule="exact"/>
                          <w:ind w:left="102" w:right="103"/>
                          <w:jc w:val="center"/>
                          <w:rPr>
                            <w:sz w:val="24"/>
                          </w:rPr>
                        </w:pPr>
                        <w:r>
                          <w:rPr>
                            <w:sz w:val="24"/>
                          </w:rPr>
                          <w:t>Departamento de</w:t>
                        </w:r>
                      </w:p>
                    </w:tc>
                  </w:tr>
                  <w:tr w:rsidR="00B156E4">
                    <w:trPr>
                      <w:trHeight w:val="478"/>
                    </w:trPr>
                    <w:tc>
                      <w:tcPr>
                        <w:tcW w:w="2943" w:type="dxa"/>
                        <w:tcBorders>
                          <w:right w:val="single" w:sz="2" w:space="0" w:color="92CDDC"/>
                        </w:tcBorders>
                        <w:shd w:val="clear" w:color="auto" w:fill="DAEDF3"/>
                      </w:tcPr>
                      <w:p w:rsidR="00B156E4" w:rsidRDefault="00930CAB">
                        <w:pPr>
                          <w:pStyle w:val="TableParagraph"/>
                          <w:spacing w:before="79"/>
                          <w:ind w:left="102" w:right="101"/>
                          <w:jc w:val="center"/>
                          <w:rPr>
                            <w:sz w:val="24"/>
                          </w:rPr>
                        </w:pPr>
                        <w:r>
                          <w:rPr>
                            <w:sz w:val="24"/>
                          </w:rPr>
                          <w:t>(SALUD BC</w:t>
                        </w:r>
                      </w:p>
                    </w:tc>
                    <w:tc>
                      <w:tcPr>
                        <w:tcW w:w="2943" w:type="dxa"/>
                        <w:tcBorders>
                          <w:left w:val="single" w:sz="2" w:space="0" w:color="92CDDC"/>
                          <w:right w:val="single" w:sz="2" w:space="0" w:color="92CDDC"/>
                        </w:tcBorders>
                        <w:shd w:val="clear" w:color="auto" w:fill="DAEDF3"/>
                      </w:tcPr>
                      <w:p w:rsidR="00B156E4" w:rsidRDefault="00930CAB">
                        <w:pPr>
                          <w:pStyle w:val="TableParagraph"/>
                          <w:spacing w:before="79"/>
                          <w:ind w:right="180"/>
                          <w:jc w:val="right"/>
                          <w:rPr>
                            <w:sz w:val="24"/>
                          </w:rPr>
                        </w:pPr>
                        <w:r>
                          <w:rPr>
                            <w:sz w:val="24"/>
                          </w:rPr>
                          <w:t>Salud Pública del Estado</w:t>
                        </w:r>
                      </w:p>
                    </w:tc>
                    <w:tc>
                      <w:tcPr>
                        <w:tcW w:w="2943" w:type="dxa"/>
                        <w:tcBorders>
                          <w:left w:val="single" w:sz="2" w:space="0" w:color="92CDDC"/>
                        </w:tcBorders>
                        <w:shd w:val="clear" w:color="auto" w:fill="DAEDF3"/>
                      </w:tcPr>
                      <w:p w:rsidR="00B156E4" w:rsidRDefault="00930CAB">
                        <w:pPr>
                          <w:pStyle w:val="TableParagraph"/>
                          <w:spacing w:before="79"/>
                          <w:ind w:left="101" w:right="104"/>
                          <w:jc w:val="center"/>
                          <w:rPr>
                            <w:sz w:val="24"/>
                          </w:rPr>
                        </w:pPr>
                        <w:r>
                          <w:rPr>
                            <w:sz w:val="24"/>
                          </w:rPr>
                          <w:t>Extensión de Cobertura</w:t>
                        </w:r>
                      </w:p>
                    </w:tc>
                  </w:tr>
                  <w:tr w:rsidR="00B156E4">
                    <w:trPr>
                      <w:trHeight w:val="478"/>
                    </w:trPr>
                    <w:tc>
                      <w:tcPr>
                        <w:tcW w:w="2943" w:type="dxa"/>
                        <w:tcBorders>
                          <w:right w:val="single" w:sz="2" w:space="0" w:color="92CDDC"/>
                        </w:tcBorders>
                        <w:shd w:val="clear" w:color="auto" w:fill="DAEDF3"/>
                      </w:tcPr>
                      <w:p w:rsidR="00B156E4" w:rsidRDefault="00B156E4">
                        <w:pPr>
                          <w:pStyle w:val="TableParagraph"/>
                          <w:rPr>
                            <w:rFonts w:ascii="Times New Roman"/>
                            <w:sz w:val="24"/>
                          </w:rPr>
                        </w:pPr>
                      </w:p>
                    </w:tc>
                    <w:tc>
                      <w:tcPr>
                        <w:tcW w:w="2943" w:type="dxa"/>
                        <w:tcBorders>
                          <w:left w:val="single" w:sz="2" w:space="0" w:color="92CDDC"/>
                          <w:right w:val="single" w:sz="2" w:space="0" w:color="92CDDC"/>
                        </w:tcBorders>
                        <w:shd w:val="clear" w:color="auto" w:fill="DAEDF3"/>
                      </w:tcPr>
                      <w:p w:rsidR="00B156E4" w:rsidRDefault="00930CAB">
                        <w:pPr>
                          <w:pStyle w:val="TableParagraph"/>
                          <w:spacing w:before="80"/>
                          <w:ind w:left="537"/>
                          <w:rPr>
                            <w:sz w:val="24"/>
                          </w:rPr>
                        </w:pPr>
                        <w:r>
                          <w:rPr>
                            <w:sz w:val="24"/>
                          </w:rPr>
                          <w:t>de Bajo California</w:t>
                        </w:r>
                      </w:p>
                    </w:tc>
                    <w:tc>
                      <w:tcPr>
                        <w:tcW w:w="2943" w:type="dxa"/>
                        <w:tcBorders>
                          <w:left w:val="single" w:sz="2" w:space="0" w:color="92CDDC"/>
                        </w:tcBorders>
                        <w:shd w:val="clear" w:color="auto" w:fill="DAEDF3"/>
                      </w:tcPr>
                      <w:p w:rsidR="00B156E4" w:rsidRDefault="00930CAB">
                        <w:pPr>
                          <w:pStyle w:val="TableParagraph"/>
                          <w:spacing w:before="80"/>
                          <w:ind w:left="102" w:right="104"/>
                          <w:jc w:val="center"/>
                          <w:rPr>
                            <w:sz w:val="24"/>
                          </w:rPr>
                        </w:pPr>
                        <w:r>
                          <w:rPr>
                            <w:sz w:val="24"/>
                          </w:rPr>
                          <w:t>Estatal y a la Dirección de</w:t>
                        </w:r>
                      </w:p>
                    </w:tc>
                  </w:tr>
                  <w:tr w:rsidR="00B156E4">
                    <w:trPr>
                      <w:trHeight w:val="563"/>
                    </w:trPr>
                    <w:tc>
                      <w:tcPr>
                        <w:tcW w:w="2943" w:type="dxa"/>
                        <w:tcBorders>
                          <w:bottom w:val="single" w:sz="2" w:space="0" w:color="92CDDC"/>
                          <w:right w:val="single" w:sz="2" w:space="0" w:color="92CDDC"/>
                        </w:tcBorders>
                        <w:shd w:val="clear" w:color="auto" w:fill="DAEDF3"/>
                      </w:tcPr>
                      <w:p w:rsidR="00B156E4" w:rsidRDefault="00B156E4">
                        <w:pPr>
                          <w:pStyle w:val="TableParagraph"/>
                          <w:rPr>
                            <w:rFonts w:ascii="Times New Roman"/>
                            <w:sz w:val="24"/>
                          </w:rPr>
                        </w:pPr>
                      </w:p>
                    </w:tc>
                    <w:tc>
                      <w:tcPr>
                        <w:tcW w:w="2943" w:type="dxa"/>
                        <w:tcBorders>
                          <w:left w:val="single" w:sz="2" w:space="0" w:color="92CDDC"/>
                          <w:bottom w:val="single" w:sz="2" w:space="0" w:color="92CDDC"/>
                          <w:right w:val="single" w:sz="2" w:space="0" w:color="92CDDC"/>
                        </w:tcBorders>
                        <w:shd w:val="clear" w:color="auto" w:fill="DAEDF3"/>
                      </w:tcPr>
                      <w:p w:rsidR="00B156E4" w:rsidRDefault="00930CAB">
                        <w:pPr>
                          <w:pStyle w:val="TableParagraph"/>
                          <w:spacing w:before="79"/>
                          <w:ind w:left="875"/>
                          <w:rPr>
                            <w:sz w:val="24"/>
                          </w:rPr>
                        </w:pPr>
                        <w:r>
                          <w:rPr>
                            <w:sz w:val="24"/>
                          </w:rPr>
                          <w:t>(ISESALUD)</w:t>
                        </w:r>
                      </w:p>
                    </w:tc>
                    <w:tc>
                      <w:tcPr>
                        <w:tcW w:w="2943" w:type="dxa"/>
                        <w:tcBorders>
                          <w:left w:val="single" w:sz="2" w:space="0" w:color="92CDDC"/>
                          <w:bottom w:val="single" w:sz="2" w:space="0" w:color="92CDDC"/>
                        </w:tcBorders>
                        <w:shd w:val="clear" w:color="auto" w:fill="DAEDF3"/>
                      </w:tcPr>
                      <w:p w:rsidR="00B156E4" w:rsidRDefault="00930CAB">
                        <w:pPr>
                          <w:pStyle w:val="TableParagraph"/>
                          <w:spacing w:before="79"/>
                          <w:ind w:left="99" w:right="104"/>
                          <w:jc w:val="center"/>
                          <w:rPr>
                            <w:sz w:val="24"/>
                          </w:rPr>
                        </w:pPr>
                        <w:r>
                          <w:rPr>
                            <w:sz w:val="24"/>
                          </w:rPr>
                          <w:t>Servicios de Salud.</w:t>
                        </w:r>
                      </w:p>
                    </w:tc>
                  </w:tr>
                </w:tbl>
                <w:p w:rsidR="00B156E4" w:rsidRDefault="00B156E4">
                  <w:pPr>
                    <w:pStyle w:val="Textoindependiente"/>
                  </w:pPr>
                </w:p>
              </w:txbxContent>
            </v:textbox>
            <w10:wrap anchorx="page"/>
          </v:shape>
        </w:pict>
      </w:r>
      <w:r>
        <w:rPr>
          <w:b/>
          <w:color w:val="17365D"/>
        </w:rPr>
        <w:t>8</w:t>
      </w:r>
    </w:p>
    <w:p w:rsidR="00B156E4" w:rsidRDefault="00930CAB">
      <w:pPr>
        <w:ind w:left="222"/>
        <w:rPr>
          <w:sz w:val="16"/>
        </w:rPr>
      </w:pPr>
      <w:r>
        <w:rPr>
          <w:sz w:val="16"/>
        </w:rPr>
        <w:t>Fuente: elaboración propia.</w:t>
      </w:r>
    </w:p>
    <w:p w:rsidR="00B156E4" w:rsidRDefault="00B156E4">
      <w:pPr>
        <w:pStyle w:val="Textoindependiente"/>
        <w:spacing w:before="2"/>
        <w:rPr>
          <w:sz w:val="16"/>
        </w:rPr>
      </w:pPr>
    </w:p>
    <w:p w:rsidR="00B156E4" w:rsidRDefault="00930CAB">
      <w:pPr>
        <w:pStyle w:val="Ttulo5"/>
        <w:spacing w:before="0"/>
        <w:ind w:left="222"/>
      </w:pPr>
      <w:r>
        <w:rPr>
          <w:color w:val="538DD3"/>
        </w:rPr>
        <w:t>Población Objetivo y Atendida</w:t>
      </w:r>
    </w:p>
    <w:p w:rsidR="00B156E4" w:rsidRDefault="00930CAB">
      <w:pPr>
        <w:pStyle w:val="Textoindependiente"/>
        <w:spacing w:before="208" w:line="360" w:lineRule="auto"/>
        <w:ind w:left="222" w:right="1697"/>
        <w:jc w:val="both"/>
      </w:pPr>
      <w:r>
        <w:rPr>
          <w:b/>
          <w:sz w:val="28"/>
        </w:rPr>
        <w:t xml:space="preserve">La población objetivo </w:t>
      </w:r>
      <w:r>
        <w:t>La población objetivo de PROSPERA Programa de Inclusión Social se refiere a los hogares con ingreso per cápita estimado inferior a   la Línea de Bienestar Mínimo (LBM), cuyas condiciones socioeconómicas y de ingreso impiden desarrollar las capacidades de s</w:t>
      </w:r>
      <w:r>
        <w:t xml:space="preserve">us integrantes, específicamente en materia de alimentación, salud y educación. Asimismo, para su permanencia, el Programa considera como población objetivo a los hogares incorporados, cuyo ingreso per cápita estimado se encuentre por debajo de la Línea de </w:t>
      </w:r>
      <w:r>
        <w:t>Verificación Permanente de Condiciones Socioeconómicas (LVPCS), y que cumplen con las características demográficas establecidas por el Programa. Estas características se refieren a que los hogares cuenten con integrantes menores de 22 años o con mujeres en</w:t>
      </w:r>
      <w:r>
        <w:t xml:space="preserve"> edad</w:t>
      </w:r>
      <w:r>
        <w:rPr>
          <w:spacing w:val="-11"/>
        </w:rPr>
        <w:t xml:space="preserve"> </w:t>
      </w:r>
      <w:r>
        <w:t>reproductiva.</w:t>
      </w:r>
    </w:p>
    <w:p w:rsidR="00B156E4" w:rsidRDefault="00B156E4">
      <w:pPr>
        <w:spacing w:line="360" w:lineRule="auto"/>
        <w:jc w:val="both"/>
        <w:sectPr w:rsidR="00B156E4">
          <w:pgSz w:w="12240" w:h="15840"/>
          <w:pgMar w:top="1180" w:right="0" w:bottom="1220" w:left="1480" w:header="708" w:footer="1022" w:gutter="0"/>
          <w:cols w:space="720"/>
        </w:sect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14"/>
        </w:rPr>
      </w:pPr>
    </w:p>
    <w:p w:rsidR="00B156E4" w:rsidRDefault="00930CAB">
      <w:pPr>
        <w:spacing w:before="100"/>
        <w:ind w:left="4417"/>
        <w:rPr>
          <w:b/>
          <w:sz w:val="36"/>
        </w:rPr>
      </w:pPr>
      <w:r>
        <w:rPr>
          <w:noProof/>
          <w:lang w:eastAsia="es-MX"/>
        </w:rPr>
        <w:drawing>
          <wp:anchor distT="0" distB="0" distL="0" distR="0" simplePos="0" relativeHeight="1600" behindDoc="0" locked="0" layoutInCell="1" allowOverlap="1">
            <wp:simplePos x="0" y="0"/>
            <wp:positionH relativeFrom="page">
              <wp:posOffset>1143000</wp:posOffset>
            </wp:positionH>
            <wp:positionV relativeFrom="paragraph">
              <wp:posOffset>-13032</wp:posOffset>
            </wp:positionV>
            <wp:extent cx="2095500" cy="1619250"/>
            <wp:effectExtent l="0" t="0" r="0" b="0"/>
            <wp:wrapNone/>
            <wp:docPr id="1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jpeg"/>
                    <pic:cNvPicPr/>
                  </pic:nvPicPr>
                  <pic:blipFill>
                    <a:blip r:embed="rId25" cstate="print"/>
                    <a:stretch>
                      <a:fillRect/>
                    </a:stretch>
                  </pic:blipFill>
                  <pic:spPr>
                    <a:xfrm>
                      <a:off x="0" y="0"/>
                      <a:ext cx="2095500" cy="1619250"/>
                    </a:xfrm>
                    <a:prstGeom prst="rect">
                      <a:avLst/>
                    </a:prstGeom>
                  </pic:spPr>
                </pic:pic>
              </a:graphicData>
            </a:graphic>
          </wp:anchor>
        </w:drawing>
      </w:r>
      <w:r>
        <w:rPr>
          <w:b/>
          <w:sz w:val="36"/>
        </w:rPr>
        <w:t>En 2016 registró 37 mil 66</w:t>
      </w:r>
    </w:p>
    <w:p w:rsidR="00B156E4" w:rsidRDefault="00930CAB">
      <w:pPr>
        <w:tabs>
          <w:tab w:val="left" w:pos="6070"/>
          <w:tab w:val="left" w:pos="6595"/>
          <w:tab w:val="left" w:pos="7545"/>
          <w:tab w:val="left" w:pos="8411"/>
        </w:tabs>
        <w:spacing w:before="238" w:line="357" w:lineRule="auto"/>
        <w:ind w:left="4417" w:right="1726"/>
        <w:rPr>
          <w:b/>
          <w:sz w:val="36"/>
        </w:rPr>
      </w:pPr>
      <w:r>
        <w:rPr>
          <w:b/>
          <w:sz w:val="36"/>
        </w:rPr>
        <w:t>familias</w:t>
      </w:r>
      <w:r>
        <w:rPr>
          <w:b/>
          <w:sz w:val="36"/>
        </w:rPr>
        <w:tab/>
        <w:t>y</w:t>
      </w:r>
      <w:r>
        <w:rPr>
          <w:b/>
          <w:sz w:val="36"/>
        </w:rPr>
        <w:tab/>
        <w:t>233</w:t>
      </w:r>
      <w:r>
        <w:rPr>
          <w:b/>
          <w:sz w:val="36"/>
        </w:rPr>
        <w:tab/>
        <w:t>mil</w:t>
      </w:r>
      <w:r>
        <w:rPr>
          <w:b/>
          <w:sz w:val="36"/>
        </w:rPr>
        <w:tab/>
        <w:t>399 consultas</w:t>
      </w:r>
      <w:r>
        <w:rPr>
          <w:b/>
          <w:spacing w:val="-5"/>
          <w:sz w:val="36"/>
        </w:rPr>
        <w:t xml:space="preserve"> </w:t>
      </w:r>
      <w:r>
        <w:rPr>
          <w:b/>
          <w:sz w:val="36"/>
        </w:rPr>
        <w:t>médicas</w:t>
      </w:r>
    </w:p>
    <w:p w:rsidR="00B156E4" w:rsidRDefault="00B156E4">
      <w:pPr>
        <w:pStyle w:val="Textoindependiente"/>
        <w:rPr>
          <w:b/>
          <w:sz w:val="20"/>
        </w:rPr>
      </w:pPr>
    </w:p>
    <w:p w:rsidR="00B156E4" w:rsidRDefault="00B156E4">
      <w:pPr>
        <w:pStyle w:val="Textoindependiente"/>
        <w:spacing w:before="6"/>
        <w:rPr>
          <w:b/>
          <w:sz w:val="17"/>
        </w:rPr>
      </w:pPr>
    </w:p>
    <w:p w:rsidR="00B156E4" w:rsidRDefault="00930CAB">
      <w:pPr>
        <w:pStyle w:val="Ttulo7"/>
        <w:spacing w:before="101"/>
        <w:ind w:left="222"/>
      </w:pPr>
      <w:r>
        <w:t>Programa de Inclusión Social, PROSPERA</w:t>
      </w:r>
    </w:p>
    <w:p w:rsidR="00B156E4" w:rsidRDefault="00B156E4">
      <w:pPr>
        <w:pStyle w:val="Textoindependiente"/>
        <w:spacing w:before="12"/>
        <w:rPr>
          <w:b/>
        </w:rPr>
      </w:pPr>
    </w:p>
    <w:tbl>
      <w:tblPr>
        <w:tblStyle w:val="TableNormal"/>
        <w:tblW w:w="0" w:type="auto"/>
        <w:tblInd w:w="118" w:type="dxa"/>
        <w:tblLayout w:type="fixed"/>
        <w:tblLook w:val="01E0" w:firstRow="1" w:lastRow="1" w:firstColumn="1" w:lastColumn="1" w:noHBand="0" w:noVBand="0"/>
      </w:tblPr>
      <w:tblGrid>
        <w:gridCol w:w="4584"/>
        <w:gridCol w:w="4585"/>
      </w:tblGrid>
      <w:tr w:rsidR="00B156E4">
        <w:trPr>
          <w:trHeight w:val="423"/>
        </w:trPr>
        <w:tc>
          <w:tcPr>
            <w:tcW w:w="9169" w:type="dxa"/>
            <w:gridSpan w:val="2"/>
            <w:tcBorders>
              <w:bottom w:val="single" w:sz="6" w:space="0" w:color="FFFFFF"/>
            </w:tcBorders>
            <w:shd w:val="clear" w:color="auto" w:fill="4AACC5"/>
          </w:tcPr>
          <w:p w:rsidR="00B156E4" w:rsidRDefault="00930CAB">
            <w:pPr>
              <w:pStyle w:val="TableParagraph"/>
              <w:tabs>
                <w:tab w:val="left" w:pos="6526"/>
              </w:tabs>
              <w:spacing w:line="403" w:lineRule="exact"/>
              <w:ind w:left="1663"/>
              <w:rPr>
                <w:sz w:val="32"/>
              </w:rPr>
            </w:pPr>
            <w:r>
              <w:rPr>
                <w:color w:val="000099"/>
                <w:sz w:val="32"/>
              </w:rPr>
              <w:t>Acciones</w:t>
            </w:r>
            <w:r>
              <w:rPr>
                <w:color w:val="000099"/>
                <w:sz w:val="32"/>
              </w:rPr>
              <w:tab/>
              <w:t>Total</w:t>
            </w:r>
          </w:p>
        </w:tc>
      </w:tr>
      <w:tr w:rsidR="00B156E4">
        <w:trPr>
          <w:trHeight w:val="317"/>
        </w:trPr>
        <w:tc>
          <w:tcPr>
            <w:tcW w:w="4584" w:type="dxa"/>
            <w:tcBorders>
              <w:top w:val="single" w:sz="6" w:space="0" w:color="FFFFFF"/>
              <w:bottom w:val="single" w:sz="4" w:space="0" w:color="FFFFFF"/>
              <w:right w:val="single" w:sz="4" w:space="0" w:color="FFFFFF"/>
            </w:tcBorders>
            <w:shd w:val="clear" w:color="auto" w:fill="4AACC5"/>
          </w:tcPr>
          <w:p w:rsidR="00B156E4" w:rsidRDefault="00930CAB">
            <w:pPr>
              <w:pStyle w:val="TableParagraph"/>
              <w:spacing w:line="298" w:lineRule="exact"/>
              <w:ind w:left="1252"/>
              <w:rPr>
                <w:sz w:val="24"/>
              </w:rPr>
            </w:pPr>
            <w:r>
              <w:rPr>
                <w:sz w:val="24"/>
              </w:rPr>
              <w:t>Familias registradas</w:t>
            </w:r>
          </w:p>
        </w:tc>
        <w:tc>
          <w:tcPr>
            <w:tcW w:w="4585" w:type="dxa"/>
            <w:tcBorders>
              <w:top w:val="single" w:sz="6" w:space="0" w:color="FFFFFF"/>
              <w:left w:val="single" w:sz="4" w:space="0" w:color="FFFFFF"/>
              <w:bottom w:val="single" w:sz="4" w:space="0" w:color="FFFFFF"/>
            </w:tcBorders>
            <w:shd w:val="clear" w:color="auto" w:fill="B6DDE8"/>
          </w:tcPr>
          <w:p w:rsidR="00B156E4" w:rsidRDefault="00930CAB">
            <w:pPr>
              <w:pStyle w:val="TableParagraph"/>
              <w:spacing w:line="298" w:lineRule="exact"/>
              <w:ind w:left="1849" w:right="1849"/>
              <w:jc w:val="center"/>
              <w:rPr>
                <w:sz w:val="24"/>
              </w:rPr>
            </w:pPr>
            <w:r>
              <w:rPr>
                <w:sz w:val="24"/>
              </w:rPr>
              <w:t>37 066</w:t>
            </w:r>
          </w:p>
        </w:tc>
      </w:tr>
      <w:tr w:rsidR="00B156E4">
        <w:trPr>
          <w:trHeight w:val="323"/>
        </w:trPr>
        <w:tc>
          <w:tcPr>
            <w:tcW w:w="4584" w:type="dxa"/>
            <w:vMerge w:val="restart"/>
            <w:tcBorders>
              <w:top w:val="single" w:sz="4" w:space="0" w:color="FFFFFF"/>
              <w:right w:val="single" w:sz="4" w:space="0" w:color="FFFFFF"/>
            </w:tcBorders>
            <w:shd w:val="clear" w:color="auto" w:fill="4AACC5"/>
          </w:tcPr>
          <w:p w:rsidR="00B156E4" w:rsidRDefault="00930CAB">
            <w:pPr>
              <w:pStyle w:val="TableParagraph"/>
              <w:spacing w:line="317" w:lineRule="exact"/>
              <w:ind w:left="981" w:right="982"/>
              <w:jc w:val="center"/>
              <w:rPr>
                <w:sz w:val="24"/>
              </w:rPr>
            </w:pPr>
            <w:r>
              <w:rPr>
                <w:sz w:val="24"/>
              </w:rPr>
              <w:t>Consultas otorgadas</w:t>
            </w:r>
          </w:p>
          <w:p w:rsidR="00B156E4" w:rsidRDefault="00930CAB">
            <w:pPr>
              <w:pStyle w:val="TableParagraph"/>
              <w:spacing w:before="9" w:line="301" w:lineRule="exact"/>
              <w:ind w:left="981" w:right="982"/>
              <w:jc w:val="center"/>
              <w:rPr>
                <w:sz w:val="24"/>
              </w:rPr>
            </w:pPr>
            <w:r>
              <w:rPr>
                <w:sz w:val="24"/>
              </w:rPr>
              <w:t>Consulta a embarazadas</w:t>
            </w:r>
          </w:p>
        </w:tc>
        <w:tc>
          <w:tcPr>
            <w:tcW w:w="4585" w:type="dxa"/>
            <w:tcBorders>
              <w:top w:val="single" w:sz="4" w:space="0" w:color="FFFFFF"/>
              <w:left w:val="single" w:sz="4" w:space="0" w:color="FFFFFF"/>
            </w:tcBorders>
            <w:shd w:val="clear" w:color="auto" w:fill="DAEDF3"/>
          </w:tcPr>
          <w:p w:rsidR="00B156E4" w:rsidRDefault="00930CAB">
            <w:pPr>
              <w:pStyle w:val="TableParagraph"/>
              <w:spacing w:line="304" w:lineRule="exact"/>
              <w:ind w:left="1849" w:right="1849"/>
              <w:jc w:val="center"/>
              <w:rPr>
                <w:sz w:val="24"/>
              </w:rPr>
            </w:pPr>
            <w:r>
              <w:rPr>
                <w:sz w:val="24"/>
              </w:rPr>
              <w:t>233 399</w:t>
            </w:r>
          </w:p>
        </w:tc>
      </w:tr>
      <w:tr w:rsidR="00B156E4">
        <w:trPr>
          <w:trHeight w:val="324"/>
        </w:trPr>
        <w:tc>
          <w:tcPr>
            <w:tcW w:w="4584" w:type="dxa"/>
            <w:vMerge/>
            <w:tcBorders>
              <w:top w:val="nil"/>
              <w:right w:val="single" w:sz="4" w:space="0" w:color="FFFFFF"/>
            </w:tcBorders>
            <w:shd w:val="clear" w:color="auto" w:fill="4AACC5"/>
          </w:tcPr>
          <w:p w:rsidR="00B156E4" w:rsidRDefault="00B156E4">
            <w:pPr>
              <w:rPr>
                <w:sz w:val="2"/>
                <w:szCs w:val="2"/>
              </w:rPr>
            </w:pPr>
          </w:p>
        </w:tc>
        <w:tc>
          <w:tcPr>
            <w:tcW w:w="4585" w:type="dxa"/>
            <w:tcBorders>
              <w:left w:val="single" w:sz="4" w:space="0" w:color="FFFFFF"/>
            </w:tcBorders>
            <w:shd w:val="clear" w:color="auto" w:fill="B6DDE8"/>
          </w:tcPr>
          <w:p w:rsidR="00B156E4" w:rsidRDefault="00930CAB">
            <w:pPr>
              <w:pStyle w:val="TableParagraph"/>
              <w:spacing w:before="2" w:line="301" w:lineRule="exact"/>
              <w:ind w:left="1849" w:right="1849"/>
              <w:jc w:val="center"/>
              <w:rPr>
                <w:sz w:val="24"/>
              </w:rPr>
            </w:pPr>
            <w:r>
              <w:rPr>
                <w:sz w:val="24"/>
              </w:rPr>
              <w:t>5788</w:t>
            </w:r>
          </w:p>
        </w:tc>
      </w:tr>
    </w:tbl>
    <w:p w:rsidR="00B156E4" w:rsidRDefault="00B156E4">
      <w:pPr>
        <w:pStyle w:val="Textoindependiente"/>
        <w:rPr>
          <w:b/>
          <w:sz w:val="9"/>
        </w:rPr>
      </w:pPr>
    </w:p>
    <w:p w:rsidR="00B156E4" w:rsidRDefault="00930CAB">
      <w:pPr>
        <w:spacing w:before="101"/>
        <w:ind w:left="222" w:right="1695"/>
        <w:jc w:val="both"/>
        <w:rPr>
          <w:sz w:val="16"/>
        </w:rPr>
      </w:pPr>
      <w:r>
        <w:rPr>
          <w:sz w:val="16"/>
        </w:rPr>
        <w:t>Fuente: Elaboración propia con información de Gobierno del Estado de Baja California. (2016), Tercer Informe de Gobierno. Sociedad Saludable.</w:t>
      </w:r>
    </w:p>
    <w:p w:rsidR="00B156E4" w:rsidRDefault="00B156E4">
      <w:pPr>
        <w:pStyle w:val="Textoindependiente"/>
        <w:rPr>
          <w:sz w:val="20"/>
        </w:rPr>
      </w:pPr>
    </w:p>
    <w:p w:rsidR="00B156E4" w:rsidRDefault="00930CAB">
      <w:pPr>
        <w:spacing w:before="1"/>
        <w:ind w:right="1085"/>
        <w:jc w:val="right"/>
        <w:rPr>
          <w:b/>
        </w:rPr>
      </w:pPr>
      <w:r>
        <w:rPr>
          <w:lang w:val="en-US"/>
        </w:rPr>
        <w:pict>
          <v:line id="_x0000_s1351" style="position:absolute;left:0;text-align:left;z-index:1576;mso-wrap-distance-left:0;mso-wrap-distance-right:0;mso-position-horizontal-relative:page" from="549.8pt,18.15pt" to="606.35pt,18.15pt" strokecolor="#17365d" strokeweight=".48pt">
            <w10:wrap type="topAndBottom" anchorx="page"/>
          </v:line>
        </w:pict>
      </w:r>
      <w:r>
        <w:rPr>
          <w:b/>
          <w:color w:val="17365D"/>
        </w:rPr>
        <w:t>9</w:t>
      </w:r>
    </w:p>
    <w:p w:rsidR="00B156E4" w:rsidRDefault="00B156E4">
      <w:pPr>
        <w:pStyle w:val="Textoindependiente"/>
        <w:rPr>
          <w:b/>
          <w:sz w:val="28"/>
        </w:rPr>
      </w:pPr>
    </w:p>
    <w:p w:rsidR="00B156E4" w:rsidRDefault="00B156E4">
      <w:pPr>
        <w:pStyle w:val="Textoindependiente"/>
        <w:spacing w:before="4"/>
        <w:rPr>
          <w:b/>
          <w:sz w:val="22"/>
        </w:rPr>
      </w:pPr>
    </w:p>
    <w:p w:rsidR="00B156E4" w:rsidRDefault="00930CAB">
      <w:pPr>
        <w:spacing w:before="1" w:line="357" w:lineRule="auto"/>
        <w:ind w:left="222" w:right="1850"/>
        <w:rPr>
          <w:b/>
          <w:sz w:val="28"/>
        </w:rPr>
      </w:pPr>
      <w:r>
        <w:rPr>
          <w:b/>
          <w:color w:val="538DD3"/>
          <w:sz w:val="28"/>
        </w:rPr>
        <w:t xml:space="preserve">Alineación Plan Nacional de Desarrollo, plan Estatal </w:t>
      </w:r>
      <w:r>
        <w:rPr>
          <w:b/>
          <w:color w:val="538DD3"/>
          <w:sz w:val="32"/>
        </w:rPr>
        <w:t xml:space="preserve">de </w:t>
      </w:r>
      <w:r>
        <w:rPr>
          <w:b/>
          <w:color w:val="538DD3"/>
          <w:sz w:val="28"/>
        </w:rPr>
        <w:t>Desarrollo y Plan Sectorial de Salud B.C. 2015-2019</w:t>
      </w:r>
    </w:p>
    <w:p w:rsidR="00B156E4" w:rsidRDefault="00B156E4">
      <w:pPr>
        <w:pStyle w:val="Textoindependiente"/>
        <w:spacing w:before="5"/>
        <w:rPr>
          <w:b/>
          <w:sz w:val="36"/>
        </w:rPr>
      </w:pPr>
    </w:p>
    <w:p w:rsidR="00B156E4" w:rsidRDefault="00930CAB">
      <w:pPr>
        <w:pStyle w:val="Textoindependiente"/>
        <w:spacing w:line="360" w:lineRule="auto"/>
        <w:ind w:left="222" w:right="1703"/>
        <w:jc w:val="both"/>
      </w:pPr>
      <w:r>
        <w:t>En la siguiente tabla, se muestra la Alineación del programa con el Plan Nacional     de Desarrollo (PND), el Plan Estatal de Desarrollo (PED) y con el Programa Sectorial, lo que permite el cumplimiento de acciones respecto a la contribución de las estrat</w:t>
      </w:r>
      <w:r>
        <w:t>egias de México Incluyente y Sociedad</w:t>
      </w:r>
      <w:r>
        <w:rPr>
          <w:spacing w:val="-18"/>
        </w:rPr>
        <w:t xml:space="preserve"> </w:t>
      </w:r>
      <w:r>
        <w:t>Saludable:</w:t>
      </w:r>
    </w:p>
    <w:p w:rsidR="00B156E4" w:rsidRDefault="00B156E4">
      <w:pPr>
        <w:spacing w:line="360" w:lineRule="auto"/>
        <w:jc w:val="both"/>
        <w:sectPr w:rsidR="00B156E4">
          <w:pgSz w:w="12240" w:h="15840"/>
          <w:pgMar w:top="1180" w:right="0" w:bottom="1220" w:left="1480" w:header="708" w:footer="1022" w:gutter="0"/>
          <w:cols w:space="720"/>
        </w:sectPr>
      </w:pPr>
    </w:p>
    <w:p w:rsidR="00B156E4" w:rsidRDefault="00B156E4">
      <w:pPr>
        <w:pStyle w:val="Textoindependiente"/>
        <w:rPr>
          <w:sz w:val="20"/>
        </w:rPr>
      </w:pPr>
    </w:p>
    <w:p w:rsidR="00B156E4" w:rsidRDefault="00B156E4">
      <w:pPr>
        <w:pStyle w:val="Textoindependiente"/>
        <w:spacing w:before="4"/>
        <w:rPr>
          <w:sz w:val="25"/>
        </w:rPr>
      </w:pPr>
    </w:p>
    <w:p w:rsidR="00B156E4" w:rsidRDefault="00B156E4">
      <w:pPr>
        <w:rPr>
          <w:sz w:val="25"/>
        </w:rPr>
        <w:sectPr w:rsidR="00B156E4">
          <w:pgSz w:w="12240" w:h="15840"/>
          <w:pgMar w:top="1180" w:right="0" w:bottom="1220" w:left="1480" w:header="708" w:footer="1022" w:gutter="0"/>
          <w:cols w:space="720"/>
        </w:sectPr>
      </w:pPr>
    </w:p>
    <w:p w:rsidR="00B156E4" w:rsidRDefault="00930CAB">
      <w:pPr>
        <w:pStyle w:val="Ttulo7"/>
        <w:spacing w:before="101"/>
        <w:ind w:left="1210" w:hanging="960"/>
      </w:pPr>
      <w:r>
        <w:t>Plan Nacional de Desarrollo 2013-2018</w:t>
      </w:r>
    </w:p>
    <w:p w:rsidR="00B156E4" w:rsidRDefault="00930CAB">
      <w:pPr>
        <w:spacing w:before="101"/>
        <w:ind w:left="1086" w:hanging="836"/>
        <w:rPr>
          <w:b/>
          <w:sz w:val="24"/>
        </w:rPr>
      </w:pPr>
      <w:r>
        <w:br w:type="column"/>
      </w:r>
      <w:r>
        <w:rPr>
          <w:b/>
          <w:sz w:val="24"/>
        </w:rPr>
        <w:t>Plan Estatal de</w:t>
      </w:r>
      <w:r>
        <w:rPr>
          <w:b/>
          <w:spacing w:val="-20"/>
          <w:sz w:val="24"/>
        </w:rPr>
        <w:t xml:space="preserve"> </w:t>
      </w:r>
      <w:r>
        <w:rPr>
          <w:b/>
          <w:sz w:val="24"/>
        </w:rPr>
        <w:t>Desarrollo 2014-2019</w:t>
      </w:r>
    </w:p>
    <w:p w:rsidR="00B156E4" w:rsidRDefault="00930CAB">
      <w:pPr>
        <w:spacing w:before="101"/>
        <w:ind w:left="250" w:right="1677" w:hanging="5"/>
        <w:jc w:val="center"/>
        <w:rPr>
          <w:b/>
          <w:sz w:val="24"/>
        </w:rPr>
      </w:pPr>
      <w:r>
        <w:br w:type="column"/>
      </w:r>
      <w:r>
        <w:rPr>
          <w:b/>
          <w:sz w:val="24"/>
        </w:rPr>
        <w:t>Programa Sectorial de Salud 2015-2019</w:t>
      </w:r>
    </w:p>
    <w:p w:rsidR="00B156E4" w:rsidRDefault="00B156E4">
      <w:pPr>
        <w:jc w:val="center"/>
        <w:rPr>
          <w:sz w:val="24"/>
        </w:rPr>
        <w:sectPr w:rsidR="00B156E4">
          <w:type w:val="continuous"/>
          <w:pgSz w:w="12240" w:h="15840"/>
          <w:pgMar w:top="1500" w:right="0" w:bottom="280" w:left="1480" w:header="720" w:footer="720" w:gutter="0"/>
          <w:cols w:num="3" w:space="720" w:equalWidth="0">
            <w:col w:w="3371" w:space="220"/>
            <w:col w:w="3123" w:space="221"/>
            <w:col w:w="3825"/>
          </w:cols>
        </w:sect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spacing w:before="3"/>
        <w:rPr>
          <w:b/>
          <w:sz w:val="19"/>
        </w:rPr>
      </w:pPr>
    </w:p>
    <w:p w:rsidR="00B156E4" w:rsidRDefault="00930CAB">
      <w:pPr>
        <w:spacing w:before="102"/>
        <w:ind w:right="958"/>
        <w:jc w:val="right"/>
        <w:rPr>
          <w:b/>
        </w:rPr>
      </w:pPr>
      <w:r>
        <w:rPr>
          <w:lang w:val="en-US"/>
        </w:rPr>
        <w:pict>
          <v:line id="_x0000_s1350" style="position:absolute;left:0;text-align:left;z-index:1624;mso-wrap-distance-left:0;mso-wrap-distance-right:0;mso-position-horizontal-relative:page" from="549.8pt,23.2pt" to="606.35pt,23.2pt" strokecolor="#17365d" strokeweight=".48pt">
            <w10:wrap type="topAndBottom" anchorx="page"/>
          </v:line>
        </w:pict>
      </w:r>
      <w:r>
        <w:rPr>
          <w:lang w:val="en-US"/>
        </w:rPr>
        <w:pict>
          <v:shape id="_x0000_s1349" type="#_x0000_t202" style="position:absolute;left:0;text-align:left;margin-left:79.7pt;margin-top:-238.8pt;width:455.25pt;height:375.8pt;z-index:1648;mso-position-horizontal-relative:page" filled="f" stroked="f">
            <v:textbox inset="0,0,0,0">
              <w:txbxContent>
                <w:tbl>
                  <w:tblPr>
                    <w:tblStyle w:val="TableNormal"/>
                    <w:tblW w:w="0" w:type="auto"/>
                    <w:tblBorders>
                      <w:top w:val="single" w:sz="12" w:space="0" w:color="92CDDC"/>
                      <w:left w:val="single" w:sz="12" w:space="0" w:color="92CDDC"/>
                      <w:bottom w:val="single" w:sz="12" w:space="0" w:color="92CDDC"/>
                      <w:right w:val="single" w:sz="12" w:space="0" w:color="92CDDC"/>
                      <w:insideH w:val="single" w:sz="12" w:space="0" w:color="92CDDC"/>
                      <w:insideV w:val="single" w:sz="12" w:space="0" w:color="92CDDC"/>
                    </w:tblBorders>
                    <w:tblLayout w:type="fixed"/>
                    <w:tblLook w:val="01E0" w:firstRow="1" w:lastRow="1" w:firstColumn="1" w:lastColumn="1" w:noHBand="0" w:noVBand="0"/>
                  </w:tblPr>
                  <w:tblGrid>
                    <w:gridCol w:w="3397"/>
                    <w:gridCol w:w="3538"/>
                    <w:gridCol w:w="2170"/>
                  </w:tblGrid>
                  <w:tr w:rsidR="00B156E4">
                    <w:trPr>
                      <w:trHeight w:val="1064"/>
                    </w:trPr>
                    <w:tc>
                      <w:tcPr>
                        <w:tcW w:w="3397" w:type="dxa"/>
                        <w:tcBorders>
                          <w:left w:val="nil"/>
                          <w:bottom w:val="single" w:sz="4" w:space="0" w:color="000000"/>
                          <w:right w:val="single" w:sz="4" w:space="0" w:color="000000"/>
                        </w:tcBorders>
                        <w:shd w:val="clear" w:color="auto" w:fill="DAEDF3"/>
                      </w:tcPr>
                      <w:p w:rsidR="00B156E4" w:rsidRDefault="00930CAB">
                        <w:pPr>
                          <w:pStyle w:val="TableParagraph"/>
                          <w:spacing w:line="212" w:lineRule="exact"/>
                          <w:ind w:left="108"/>
                          <w:rPr>
                            <w:b/>
                            <w:sz w:val="16"/>
                          </w:rPr>
                        </w:pPr>
                        <w:r>
                          <w:rPr>
                            <w:b/>
                            <w:sz w:val="16"/>
                          </w:rPr>
                          <w:t>México incluyente</w:t>
                        </w:r>
                      </w:p>
                      <w:p w:rsidR="00B156E4" w:rsidRDefault="00930CAB">
                        <w:pPr>
                          <w:pStyle w:val="TableParagraph"/>
                          <w:ind w:left="108"/>
                          <w:rPr>
                            <w:b/>
                            <w:sz w:val="16"/>
                          </w:rPr>
                        </w:pPr>
                        <w:r>
                          <w:rPr>
                            <w:b/>
                            <w:sz w:val="16"/>
                          </w:rPr>
                          <w:t>Objetivo 2.3 Asegurar el acceso a los servicios de salud.</w:t>
                        </w:r>
                      </w:p>
                    </w:tc>
                    <w:tc>
                      <w:tcPr>
                        <w:tcW w:w="3538" w:type="dxa"/>
                        <w:tcBorders>
                          <w:left w:val="single" w:sz="4" w:space="0" w:color="000000"/>
                          <w:bottom w:val="single" w:sz="4" w:space="0" w:color="000000"/>
                          <w:right w:val="single" w:sz="4" w:space="0" w:color="000000"/>
                        </w:tcBorders>
                        <w:shd w:val="clear" w:color="auto" w:fill="DAEDF3"/>
                      </w:tcPr>
                      <w:p w:rsidR="00B156E4" w:rsidRDefault="00930CAB">
                        <w:pPr>
                          <w:pStyle w:val="TableParagraph"/>
                          <w:spacing w:line="212" w:lineRule="exact"/>
                          <w:ind w:left="102"/>
                          <w:rPr>
                            <w:b/>
                            <w:sz w:val="16"/>
                          </w:rPr>
                        </w:pPr>
                        <w:r>
                          <w:rPr>
                            <w:b/>
                            <w:sz w:val="16"/>
                          </w:rPr>
                          <w:t>Sociedad Saludable</w:t>
                        </w:r>
                      </w:p>
                      <w:p w:rsidR="00B156E4" w:rsidRDefault="00930CAB">
                        <w:pPr>
                          <w:pStyle w:val="TableParagraph"/>
                          <w:ind w:left="102" w:right="103"/>
                          <w:jc w:val="both"/>
                          <w:rPr>
                            <w:b/>
                            <w:sz w:val="16"/>
                          </w:rPr>
                        </w:pPr>
                        <w:r>
                          <w:rPr>
                            <w:b/>
                            <w:sz w:val="16"/>
                          </w:rPr>
                          <w:t>Asegurar el acceso a los servicios de salud  de calidad a la población de Baja California, mediante la mejora de la atención otorgada</w:t>
                        </w:r>
                      </w:p>
                      <w:p w:rsidR="00B156E4" w:rsidRDefault="00930CAB">
                        <w:pPr>
                          <w:pStyle w:val="TableParagraph"/>
                          <w:spacing w:line="193" w:lineRule="exact"/>
                          <w:ind w:left="102"/>
                          <w:jc w:val="both"/>
                          <w:rPr>
                            <w:b/>
                            <w:sz w:val="16"/>
                          </w:rPr>
                        </w:pPr>
                        <w:r>
                          <w:rPr>
                            <w:b/>
                            <w:sz w:val="16"/>
                          </w:rPr>
                          <w:t>con trato digno.</w:t>
                        </w:r>
                      </w:p>
                    </w:tc>
                    <w:tc>
                      <w:tcPr>
                        <w:tcW w:w="2170" w:type="dxa"/>
                        <w:tcBorders>
                          <w:left w:val="single" w:sz="4" w:space="0" w:color="000000"/>
                          <w:bottom w:val="single" w:sz="4" w:space="0" w:color="000000"/>
                          <w:right w:val="nil"/>
                        </w:tcBorders>
                        <w:shd w:val="clear" w:color="auto" w:fill="DAEDF3"/>
                      </w:tcPr>
                      <w:p w:rsidR="00B156E4" w:rsidRDefault="00930CAB">
                        <w:pPr>
                          <w:pStyle w:val="TableParagraph"/>
                          <w:ind w:left="100" w:right="107"/>
                          <w:jc w:val="both"/>
                          <w:rPr>
                            <w:b/>
                            <w:sz w:val="16"/>
                          </w:rPr>
                        </w:pPr>
                        <w:r>
                          <w:rPr>
                            <w:b/>
                            <w:sz w:val="16"/>
                          </w:rPr>
                          <w:t>Garantizar el derecho a la salud en la población de Baja California.</w:t>
                        </w:r>
                      </w:p>
                    </w:tc>
                  </w:tr>
                  <w:tr w:rsidR="00B156E4">
                    <w:trPr>
                      <w:trHeight w:val="1704"/>
                    </w:trPr>
                    <w:tc>
                      <w:tcPr>
                        <w:tcW w:w="3397" w:type="dxa"/>
                        <w:tcBorders>
                          <w:top w:val="single" w:sz="4" w:space="0" w:color="000000"/>
                          <w:left w:val="nil"/>
                          <w:bottom w:val="single" w:sz="4" w:space="0" w:color="000000"/>
                          <w:right w:val="single" w:sz="4" w:space="0" w:color="000000"/>
                        </w:tcBorders>
                      </w:tcPr>
                      <w:p w:rsidR="00B156E4" w:rsidRDefault="00930CAB">
                        <w:pPr>
                          <w:pStyle w:val="TableParagraph"/>
                          <w:ind w:left="108" w:right="100"/>
                          <w:jc w:val="both"/>
                          <w:rPr>
                            <w:sz w:val="16"/>
                          </w:rPr>
                        </w:pPr>
                        <w:r>
                          <w:rPr>
                            <w:sz w:val="16"/>
                          </w:rPr>
                          <w:t>Estrategia 2.3.2 Hacer de las acciones de protección, promoción y prevención un eje prioritario para el mejoramiento de la salud.</w:t>
                        </w:r>
                      </w:p>
                    </w:tc>
                    <w:tc>
                      <w:tcPr>
                        <w:tcW w:w="3538" w:type="dxa"/>
                        <w:tcBorders>
                          <w:top w:val="single" w:sz="4" w:space="0" w:color="000000"/>
                          <w:left w:val="single" w:sz="4" w:space="0" w:color="000000"/>
                          <w:bottom w:val="single" w:sz="4" w:space="0" w:color="000000"/>
                          <w:right w:val="single" w:sz="4" w:space="0" w:color="000000"/>
                        </w:tcBorders>
                      </w:tcPr>
                      <w:p w:rsidR="00B156E4" w:rsidRDefault="00930CAB">
                        <w:pPr>
                          <w:pStyle w:val="TableParagraph"/>
                          <w:ind w:left="102" w:right="105"/>
                          <w:jc w:val="both"/>
                          <w:rPr>
                            <w:sz w:val="16"/>
                          </w:rPr>
                        </w:pPr>
                        <w:r>
                          <w:rPr>
                            <w:sz w:val="16"/>
                          </w:rPr>
                          <w:t>Fortalecer las acciones enfocadas a la disminución de la obesidad infantil.</w:t>
                        </w:r>
                      </w:p>
                      <w:p w:rsidR="00B156E4" w:rsidRDefault="00930CAB">
                        <w:pPr>
                          <w:pStyle w:val="TableParagraph"/>
                          <w:spacing w:before="3"/>
                          <w:ind w:left="102" w:right="105"/>
                          <w:jc w:val="both"/>
                          <w:rPr>
                            <w:sz w:val="16"/>
                          </w:rPr>
                        </w:pPr>
                        <w:r>
                          <w:rPr>
                            <w:sz w:val="16"/>
                          </w:rPr>
                          <w:t>La prevalencia de obesidad infantil disminuida. Cobertura de  vacunación  en menores de un  año se eleva.</w:t>
                        </w:r>
                      </w:p>
                      <w:p w:rsidR="00B156E4" w:rsidRDefault="00930CAB">
                        <w:pPr>
                          <w:pStyle w:val="TableParagraph"/>
                          <w:spacing w:before="1"/>
                          <w:ind w:left="102" w:right="102"/>
                          <w:jc w:val="both"/>
                          <w:rPr>
                            <w:sz w:val="16"/>
                          </w:rPr>
                        </w:pPr>
                        <w:r>
                          <w:rPr>
                            <w:sz w:val="16"/>
                          </w:rPr>
                          <w:t>Incrementar la cobertura de vacunación en menores de  un  año  para  prevenir  muertes y</w:t>
                        </w:r>
                      </w:p>
                      <w:p w:rsidR="00B156E4" w:rsidRDefault="00930CAB">
                        <w:pPr>
                          <w:pStyle w:val="TableParagraph"/>
                          <w:spacing w:line="196" w:lineRule="exact"/>
                          <w:ind w:left="102"/>
                          <w:jc w:val="both"/>
                          <w:rPr>
                            <w:sz w:val="16"/>
                          </w:rPr>
                        </w:pPr>
                        <w:r>
                          <w:rPr>
                            <w:sz w:val="16"/>
                          </w:rPr>
                          <w:t>enfermedades.</w:t>
                        </w:r>
                      </w:p>
                    </w:tc>
                    <w:tc>
                      <w:tcPr>
                        <w:tcW w:w="2170" w:type="dxa"/>
                        <w:tcBorders>
                          <w:top w:val="single" w:sz="4" w:space="0" w:color="000000"/>
                          <w:left w:val="single" w:sz="4" w:space="0" w:color="000000"/>
                          <w:bottom w:val="single" w:sz="4" w:space="0" w:color="000000"/>
                          <w:right w:val="nil"/>
                        </w:tcBorders>
                      </w:tcPr>
                      <w:p w:rsidR="00B156E4" w:rsidRDefault="00930CAB">
                        <w:pPr>
                          <w:pStyle w:val="TableParagraph"/>
                          <w:ind w:left="100" w:right="105"/>
                          <w:jc w:val="both"/>
                          <w:rPr>
                            <w:sz w:val="16"/>
                          </w:rPr>
                        </w:pPr>
                        <w:r>
                          <w:rPr>
                            <w:sz w:val="16"/>
                          </w:rPr>
                          <w:t>Incrementar la  cobertura de los servicios  de salud a  la población</w:t>
                        </w:r>
                      </w:p>
                      <w:p w:rsidR="00B156E4" w:rsidRDefault="00930CAB">
                        <w:pPr>
                          <w:pStyle w:val="TableParagraph"/>
                          <w:spacing w:before="1"/>
                          <w:ind w:left="100" w:right="106"/>
                          <w:jc w:val="both"/>
                          <w:rPr>
                            <w:sz w:val="16"/>
                          </w:rPr>
                        </w:pPr>
                        <w:r>
                          <w:rPr>
                            <w:sz w:val="16"/>
                          </w:rPr>
                          <w:t>Línea de acción  Promover la afiliación a las instituciones del sector  salud del Es</w:t>
                        </w:r>
                        <w:r>
                          <w:rPr>
                            <w:sz w:val="16"/>
                          </w:rPr>
                          <w:t>tado.</w:t>
                        </w:r>
                      </w:p>
                    </w:tc>
                  </w:tr>
                  <w:tr w:rsidR="00B156E4">
                    <w:trPr>
                      <w:trHeight w:val="2128"/>
                    </w:trPr>
                    <w:tc>
                      <w:tcPr>
                        <w:tcW w:w="3397" w:type="dxa"/>
                        <w:tcBorders>
                          <w:top w:val="single" w:sz="4" w:space="0" w:color="000000"/>
                          <w:left w:val="nil"/>
                          <w:bottom w:val="single" w:sz="4" w:space="0" w:color="000000"/>
                          <w:right w:val="single" w:sz="4" w:space="0" w:color="000000"/>
                        </w:tcBorders>
                        <w:shd w:val="clear" w:color="auto" w:fill="DAEDF3"/>
                      </w:tcPr>
                      <w:p w:rsidR="00B156E4" w:rsidRDefault="00930CAB">
                        <w:pPr>
                          <w:pStyle w:val="TableParagraph"/>
                          <w:ind w:left="108" w:right="101"/>
                          <w:jc w:val="both"/>
                          <w:rPr>
                            <w:sz w:val="16"/>
                          </w:rPr>
                        </w:pPr>
                        <w:r>
                          <w:rPr>
                            <w:sz w:val="16"/>
                          </w:rPr>
                          <w:t>Estrategia 2.3.2 Línea de acción: Privilegiar acciones de regulación y vigilancia de bienes y servicios para la reducción de riesgos sanitarios.</w:t>
                        </w:r>
                      </w:p>
                      <w:p w:rsidR="00B156E4" w:rsidRDefault="00930CAB">
                        <w:pPr>
                          <w:pStyle w:val="TableParagraph"/>
                          <w:spacing w:before="3"/>
                          <w:ind w:left="108" w:right="99"/>
                          <w:jc w:val="both"/>
                          <w:rPr>
                            <w:sz w:val="16"/>
                          </w:rPr>
                        </w:pPr>
                        <w:r>
                          <w:rPr>
                            <w:sz w:val="16"/>
                          </w:rPr>
                          <w:t>Estrategia 2.3.3 Línea de acción: Implementar acciones regulatorias que permitan evitar riesgos sanitarios. Estrategia 2.3.4 Consolidar la regulación efectiva de los procesos y establecimientos de atención médica</w:t>
                        </w:r>
                      </w:p>
                    </w:tc>
                    <w:tc>
                      <w:tcPr>
                        <w:tcW w:w="3538" w:type="dxa"/>
                        <w:tcBorders>
                          <w:top w:val="single" w:sz="4" w:space="0" w:color="000000"/>
                          <w:left w:val="single" w:sz="4" w:space="0" w:color="000000"/>
                          <w:bottom w:val="single" w:sz="4" w:space="0" w:color="000000"/>
                          <w:right w:val="single" w:sz="4" w:space="0" w:color="000000"/>
                        </w:tcBorders>
                        <w:shd w:val="clear" w:color="auto" w:fill="DAEDF3"/>
                      </w:tcPr>
                      <w:p w:rsidR="00B156E4" w:rsidRDefault="00930CAB">
                        <w:pPr>
                          <w:pStyle w:val="TableParagraph"/>
                          <w:ind w:left="102" w:right="103"/>
                          <w:jc w:val="both"/>
                          <w:rPr>
                            <w:sz w:val="16"/>
                          </w:rPr>
                        </w:pPr>
                        <w:r>
                          <w:rPr>
                            <w:sz w:val="16"/>
                          </w:rPr>
                          <w:t xml:space="preserve">Modernizar y sistematizar los procesos que </w:t>
                        </w:r>
                        <w:r>
                          <w:rPr>
                            <w:sz w:val="16"/>
                          </w:rPr>
                          <w:t>permitan agilizar los trámites de regulación sanitaria.</w:t>
                        </w:r>
                      </w:p>
                      <w:p w:rsidR="00B156E4" w:rsidRDefault="00930CAB">
                        <w:pPr>
                          <w:pStyle w:val="TableParagraph"/>
                          <w:spacing w:before="3"/>
                          <w:ind w:left="102" w:right="103" w:firstLine="43"/>
                          <w:jc w:val="both"/>
                          <w:rPr>
                            <w:sz w:val="16"/>
                          </w:rPr>
                        </w:pPr>
                        <w:r>
                          <w:rPr>
                            <w:sz w:val="16"/>
                          </w:rPr>
                          <w:t>Contar con un laboratorio de salud pública  para el diagnóstico oportuno de problemas emergentes y las demandas de muestreo de regulación sanitaria.</w:t>
                        </w:r>
                      </w:p>
                      <w:p w:rsidR="00B156E4" w:rsidRDefault="00930CAB">
                        <w:pPr>
                          <w:pStyle w:val="TableParagraph"/>
                          <w:ind w:left="102" w:right="103"/>
                          <w:jc w:val="both"/>
                          <w:rPr>
                            <w:sz w:val="16"/>
                          </w:rPr>
                        </w:pPr>
                        <w:r>
                          <w:rPr>
                            <w:sz w:val="16"/>
                          </w:rPr>
                          <w:t>Contar con instrumentos jurídicos administrativos q</w:t>
                        </w:r>
                        <w:r>
                          <w:rPr>
                            <w:sz w:val="16"/>
                          </w:rPr>
                          <w:t>ue legitimen la  actuación  de</w:t>
                        </w:r>
                      </w:p>
                      <w:p w:rsidR="00B156E4" w:rsidRDefault="00930CAB">
                        <w:pPr>
                          <w:pStyle w:val="TableParagraph"/>
                          <w:spacing w:line="196" w:lineRule="exact"/>
                          <w:ind w:left="102"/>
                          <w:jc w:val="both"/>
                          <w:rPr>
                            <w:sz w:val="16"/>
                          </w:rPr>
                        </w:pPr>
                        <w:r>
                          <w:rPr>
                            <w:sz w:val="16"/>
                          </w:rPr>
                          <w:t>la regulación sanitaria.</w:t>
                        </w:r>
                      </w:p>
                    </w:tc>
                    <w:tc>
                      <w:tcPr>
                        <w:tcW w:w="2170" w:type="dxa"/>
                        <w:tcBorders>
                          <w:top w:val="single" w:sz="4" w:space="0" w:color="000000"/>
                          <w:left w:val="single" w:sz="4" w:space="0" w:color="000000"/>
                          <w:bottom w:val="single" w:sz="4" w:space="0" w:color="000000"/>
                          <w:right w:val="nil"/>
                        </w:tcBorders>
                        <w:shd w:val="clear" w:color="auto" w:fill="DAEDF3"/>
                      </w:tcPr>
                      <w:p w:rsidR="00B156E4" w:rsidRDefault="00930CAB">
                        <w:pPr>
                          <w:pStyle w:val="TableParagraph"/>
                          <w:ind w:left="100" w:right="107"/>
                          <w:jc w:val="both"/>
                          <w:rPr>
                            <w:sz w:val="16"/>
                          </w:rPr>
                        </w:pPr>
                        <w:r>
                          <w:rPr>
                            <w:sz w:val="16"/>
                          </w:rPr>
                          <w:t>Mejorar la calidad de los servicios de salud a través  del cumplimiento de estándares de calidad en todos los hospitales y unidades médicas del Estado.</w:t>
                        </w:r>
                      </w:p>
                      <w:p w:rsidR="00B156E4" w:rsidRDefault="00930CAB">
                        <w:pPr>
                          <w:pStyle w:val="TableParagraph"/>
                          <w:spacing w:before="3"/>
                          <w:ind w:left="100" w:right="108"/>
                          <w:jc w:val="both"/>
                          <w:rPr>
                            <w:sz w:val="16"/>
                          </w:rPr>
                        </w:pPr>
                        <w:r>
                          <w:rPr>
                            <w:sz w:val="16"/>
                          </w:rPr>
                          <w:t>Líneas de acción  Impulsar la mejora de la  cali</w:t>
                        </w:r>
                        <w:r>
                          <w:rPr>
                            <w:sz w:val="16"/>
                          </w:rPr>
                          <w:t>dad   de</w:t>
                        </w:r>
                      </w:p>
                      <w:p w:rsidR="00B156E4" w:rsidRDefault="00930CAB">
                        <w:pPr>
                          <w:pStyle w:val="TableParagraph"/>
                          <w:spacing w:line="196" w:lineRule="exact"/>
                          <w:ind w:left="100"/>
                          <w:jc w:val="both"/>
                          <w:rPr>
                            <w:sz w:val="16"/>
                          </w:rPr>
                        </w:pPr>
                        <w:r>
                          <w:rPr>
                            <w:sz w:val="16"/>
                          </w:rPr>
                          <w:t>los servicios de salud.</w:t>
                        </w:r>
                      </w:p>
                    </w:tc>
                  </w:tr>
                  <w:tr w:rsidR="00B156E4">
                    <w:trPr>
                      <w:trHeight w:val="2553"/>
                    </w:trPr>
                    <w:tc>
                      <w:tcPr>
                        <w:tcW w:w="3397" w:type="dxa"/>
                        <w:tcBorders>
                          <w:top w:val="single" w:sz="4" w:space="0" w:color="000000"/>
                          <w:left w:val="nil"/>
                          <w:bottom w:val="single" w:sz="2" w:space="0" w:color="92CDDC"/>
                          <w:right w:val="single" w:sz="4" w:space="0" w:color="000000"/>
                        </w:tcBorders>
                      </w:tcPr>
                      <w:p w:rsidR="00B156E4" w:rsidRDefault="00930CAB">
                        <w:pPr>
                          <w:pStyle w:val="TableParagraph"/>
                          <w:ind w:left="108" w:right="98" w:firstLine="43"/>
                          <w:jc w:val="both"/>
                          <w:rPr>
                            <w:sz w:val="16"/>
                          </w:rPr>
                        </w:pPr>
                        <w:r>
                          <w:rPr>
                            <w:sz w:val="16"/>
                          </w:rPr>
                          <w:t>Estrategia 2.3.2 Línea de acción: Garantizar    la oportunidad, calidad, seguridad y eficacia de los</w:t>
                        </w:r>
                        <w:r>
                          <w:rPr>
                            <w:spacing w:val="-7"/>
                            <w:sz w:val="16"/>
                          </w:rPr>
                          <w:t xml:space="preserve"> </w:t>
                        </w:r>
                        <w:r>
                          <w:rPr>
                            <w:sz w:val="16"/>
                          </w:rPr>
                          <w:t>insumos.</w:t>
                        </w:r>
                      </w:p>
                      <w:p w:rsidR="00B156E4" w:rsidRDefault="00930CAB">
                        <w:pPr>
                          <w:pStyle w:val="TableParagraph"/>
                          <w:spacing w:before="3"/>
                          <w:ind w:left="108" w:right="100" w:firstLine="43"/>
                          <w:jc w:val="both"/>
                          <w:rPr>
                            <w:sz w:val="16"/>
                          </w:rPr>
                        </w:pPr>
                        <w:r>
                          <w:rPr>
                            <w:sz w:val="16"/>
                          </w:rPr>
                          <w:t>Estrategia 2.3.3 Línea de acción: Fomentar el desarrollo de infraestructura.</w:t>
                        </w:r>
                      </w:p>
                      <w:p w:rsidR="00B156E4" w:rsidRDefault="00930CAB">
                        <w:pPr>
                          <w:pStyle w:val="TableParagraph"/>
                          <w:ind w:left="108" w:right="101"/>
                          <w:jc w:val="both"/>
                          <w:rPr>
                            <w:sz w:val="16"/>
                          </w:rPr>
                        </w:pPr>
                        <w:r>
                          <w:rPr>
                            <w:sz w:val="16"/>
                          </w:rPr>
                          <w:t>Estrategia 2.3.4 Línea de acción: Mejorar la calidad en la formación de los recursos humanos y alinearlas con las necesidades demográficas y epidemiológicas de la población.   Línea   de   acción:   Desarrollar y</w:t>
                        </w:r>
                      </w:p>
                      <w:p w:rsidR="00B156E4" w:rsidRDefault="00930CAB">
                        <w:pPr>
                          <w:pStyle w:val="TableParagraph"/>
                          <w:spacing w:before="5" w:line="212" w:lineRule="exact"/>
                          <w:ind w:left="108" w:right="102"/>
                          <w:jc w:val="both"/>
                          <w:rPr>
                            <w:sz w:val="16"/>
                          </w:rPr>
                        </w:pPr>
                        <w:r>
                          <w:rPr>
                            <w:sz w:val="16"/>
                          </w:rPr>
                          <w:t>fortalecer la infraestructura de los sistem</w:t>
                        </w:r>
                        <w:r>
                          <w:rPr>
                            <w:sz w:val="16"/>
                          </w:rPr>
                          <w:t>as    de salud.</w:t>
                        </w:r>
                      </w:p>
                    </w:tc>
                    <w:tc>
                      <w:tcPr>
                        <w:tcW w:w="3538" w:type="dxa"/>
                        <w:tcBorders>
                          <w:top w:val="single" w:sz="4" w:space="0" w:color="000000"/>
                          <w:left w:val="single" w:sz="4" w:space="0" w:color="000000"/>
                          <w:bottom w:val="single" w:sz="2" w:space="0" w:color="92CDDC"/>
                          <w:right w:val="single" w:sz="4" w:space="0" w:color="000000"/>
                        </w:tcBorders>
                      </w:tcPr>
                      <w:p w:rsidR="00B156E4" w:rsidRDefault="00930CAB">
                        <w:pPr>
                          <w:pStyle w:val="TableParagraph"/>
                          <w:ind w:left="102" w:right="102"/>
                          <w:jc w:val="both"/>
                          <w:rPr>
                            <w:sz w:val="16"/>
                          </w:rPr>
                        </w:pPr>
                        <w:r>
                          <w:rPr>
                            <w:sz w:val="16"/>
                          </w:rPr>
                          <w:t>Programa de mantenimiento de instalaciones  de salud con estándares de suficiencia para acreditación y certificación de servicios a partir de las condiciones de infraestructura y equipamiento.</w:t>
                        </w:r>
                      </w:p>
                      <w:p w:rsidR="00B156E4" w:rsidRDefault="00930CAB">
                        <w:pPr>
                          <w:pStyle w:val="TableParagraph"/>
                          <w:spacing w:before="1"/>
                          <w:ind w:left="102" w:right="105"/>
                          <w:jc w:val="both"/>
                          <w:rPr>
                            <w:sz w:val="16"/>
                          </w:rPr>
                        </w:pPr>
                        <w:r>
                          <w:rPr>
                            <w:sz w:val="16"/>
                          </w:rPr>
                          <w:t>Fortalecer la infraestructura hospitalaria para</w:t>
                        </w:r>
                        <w:r>
                          <w:rPr>
                            <w:sz w:val="16"/>
                          </w:rPr>
                          <w:t xml:space="preserve"> atender la demanda de los servicios de salud.</w:t>
                        </w:r>
                      </w:p>
                    </w:tc>
                    <w:tc>
                      <w:tcPr>
                        <w:tcW w:w="2170" w:type="dxa"/>
                        <w:tcBorders>
                          <w:top w:val="single" w:sz="4" w:space="0" w:color="000000"/>
                          <w:left w:val="single" w:sz="4" w:space="0" w:color="000000"/>
                          <w:bottom w:val="single" w:sz="2" w:space="0" w:color="92CDDC"/>
                          <w:right w:val="nil"/>
                        </w:tcBorders>
                      </w:tcPr>
                      <w:p w:rsidR="00B156E4" w:rsidRDefault="00930CAB">
                        <w:pPr>
                          <w:pStyle w:val="TableParagraph"/>
                          <w:ind w:left="100" w:right="105"/>
                          <w:jc w:val="both"/>
                          <w:rPr>
                            <w:sz w:val="16"/>
                          </w:rPr>
                        </w:pPr>
                        <w:r>
                          <w:rPr>
                            <w:sz w:val="16"/>
                          </w:rPr>
                          <w:t>Fortalecer la infraestructura hospitalaria de alta especialidad para  atender la demanda de los servicios de salud.</w:t>
                        </w:r>
                      </w:p>
                      <w:p w:rsidR="00B156E4" w:rsidRDefault="00930CAB">
                        <w:pPr>
                          <w:pStyle w:val="TableParagraph"/>
                          <w:tabs>
                            <w:tab w:val="left" w:pos="1935"/>
                          </w:tabs>
                          <w:spacing w:before="1"/>
                          <w:ind w:left="100" w:right="104"/>
                          <w:jc w:val="both"/>
                          <w:rPr>
                            <w:sz w:val="16"/>
                          </w:rPr>
                        </w:pPr>
                        <w:r>
                          <w:rPr>
                            <w:sz w:val="16"/>
                          </w:rPr>
                          <w:t>Líneas de acción Incrementar</w:t>
                        </w:r>
                        <w:r>
                          <w:rPr>
                            <w:sz w:val="16"/>
                          </w:rPr>
                          <w:tab/>
                          <w:t>la</w:t>
                        </w:r>
                      </w:p>
                      <w:p w:rsidR="00B156E4" w:rsidRDefault="00930CAB">
                        <w:pPr>
                          <w:pStyle w:val="TableParagraph"/>
                          <w:spacing w:before="1"/>
                          <w:ind w:left="100" w:right="107"/>
                          <w:jc w:val="both"/>
                          <w:rPr>
                            <w:sz w:val="16"/>
                          </w:rPr>
                        </w:pPr>
                        <w:r>
                          <w:rPr>
                            <w:sz w:val="16"/>
                          </w:rPr>
                          <w:t>infraestructura hospitalaria de alta especialidad</w:t>
                        </w:r>
                      </w:p>
                    </w:tc>
                  </w:tr>
                </w:tbl>
                <w:p w:rsidR="00B156E4" w:rsidRDefault="00B156E4">
                  <w:pPr>
                    <w:pStyle w:val="Textoindependiente"/>
                  </w:pPr>
                </w:p>
              </w:txbxContent>
            </v:textbox>
            <w10:wrap anchorx="page"/>
          </v:shape>
        </w:pict>
      </w:r>
      <w:r>
        <w:rPr>
          <w:b/>
          <w:color w:val="17365D"/>
        </w:rPr>
        <w:t>10</w:t>
      </w:r>
    </w:p>
    <w:p w:rsidR="00B156E4" w:rsidRDefault="00B156E4">
      <w:pPr>
        <w:pStyle w:val="Textoindependiente"/>
        <w:rPr>
          <w:b/>
          <w:sz w:val="28"/>
        </w:rPr>
      </w:pPr>
    </w:p>
    <w:p w:rsidR="00B156E4" w:rsidRDefault="00B156E4">
      <w:pPr>
        <w:pStyle w:val="Textoindependiente"/>
        <w:rPr>
          <w:b/>
          <w:sz w:val="28"/>
        </w:rPr>
      </w:pPr>
    </w:p>
    <w:p w:rsidR="00B156E4" w:rsidRDefault="00B156E4">
      <w:pPr>
        <w:pStyle w:val="Textoindependiente"/>
        <w:rPr>
          <w:b/>
          <w:sz w:val="28"/>
        </w:rPr>
      </w:pPr>
    </w:p>
    <w:p w:rsidR="00B156E4" w:rsidRDefault="00B156E4">
      <w:pPr>
        <w:pStyle w:val="Textoindependiente"/>
        <w:rPr>
          <w:b/>
          <w:sz w:val="28"/>
        </w:rPr>
      </w:pPr>
    </w:p>
    <w:p w:rsidR="00B156E4" w:rsidRDefault="00B156E4">
      <w:pPr>
        <w:pStyle w:val="Textoindependiente"/>
        <w:rPr>
          <w:b/>
          <w:sz w:val="28"/>
        </w:rPr>
      </w:pPr>
    </w:p>
    <w:p w:rsidR="00B156E4" w:rsidRDefault="00B156E4">
      <w:pPr>
        <w:pStyle w:val="Textoindependiente"/>
        <w:spacing w:before="4"/>
        <w:rPr>
          <w:b/>
          <w:sz w:val="28"/>
        </w:rPr>
      </w:pPr>
    </w:p>
    <w:p w:rsidR="00B156E4" w:rsidRDefault="00930CAB">
      <w:pPr>
        <w:spacing w:before="1"/>
        <w:ind w:left="222"/>
        <w:rPr>
          <w:sz w:val="16"/>
        </w:rPr>
      </w:pPr>
      <w:r>
        <w:rPr>
          <w:sz w:val="16"/>
        </w:rPr>
        <w:t>Fuente: Elaboración propia con datos PND 2013-2018, PED 2014-2019 y Programa Sectorial de Salud B.C.</w:t>
      </w:r>
    </w:p>
    <w:p w:rsidR="00B156E4" w:rsidRDefault="00B156E4">
      <w:pPr>
        <w:rPr>
          <w:sz w:val="16"/>
        </w:rPr>
        <w:sectPr w:rsidR="00B156E4">
          <w:type w:val="continuous"/>
          <w:pgSz w:w="12240" w:h="15840"/>
          <w:pgMar w:top="1500" w:right="0" w:bottom="280" w:left="1480" w:header="720" w:footer="720" w:gutter="0"/>
          <w:cols w:space="720"/>
        </w:sect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spacing w:before="7"/>
        <w:rPr>
          <w:sz w:val="29"/>
        </w:rPr>
      </w:pPr>
    </w:p>
    <w:p w:rsidR="00B156E4" w:rsidRDefault="00930CAB">
      <w:pPr>
        <w:pStyle w:val="Ttulo1"/>
        <w:spacing w:before="100"/>
        <w:ind w:left="1702"/>
      </w:pPr>
      <w:r>
        <w:rPr>
          <w:color w:val="538DD3"/>
        </w:rPr>
        <w:t>Resultados Logrados</w:t>
      </w: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spacing w:before="5"/>
        <w:rPr>
          <w:b/>
          <w:sz w:val="16"/>
        </w:rPr>
      </w:pPr>
    </w:p>
    <w:p w:rsidR="00B156E4" w:rsidRDefault="00930CAB">
      <w:pPr>
        <w:pStyle w:val="Ttulo4"/>
        <w:ind w:left="5501" w:right="1681" w:hanging="1880"/>
      </w:pPr>
      <w:r>
        <w:rPr>
          <w:color w:val="538DD3"/>
        </w:rPr>
        <w:t>Análisis del Cumplimiento Programático, Presupuestal y de Indicadores</w:t>
      </w:r>
    </w:p>
    <w:p w:rsidR="00B156E4" w:rsidRDefault="00930CAB">
      <w:pPr>
        <w:spacing w:before="90"/>
        <w:ind w:right="958"/>
        <w:jc w:val="right"/>
        <w:rPr>
          <w:b/>
        </w:rPr>
      </w:pPr>
      <w:r>
        <w:rPr>
          <w:lang w:val="en-US"/>
        </w:rPr>
        <w:pict>
          <v:line id="_x0000_s1348" style="position:absolute;left:0;text-align:left;z-index:1672;mso-wrap-distance-left:0;mso-wrap-distance-right:0;mso-position-horizontal-relative:page" from="549.8pt,22.6pt" to="606.35pt,22.6pt" strokecolor="#17365d" strokeweight=".48pt">
            <w10:wrap type="topAndBottom" anchorx="page"/>
          </v:line>
        </w:pict>
      </w:r>
      <w:r>
        <w:rPr>
          <w:lang w:val="en-US"/>
        </w:rPr>
        <w:pict>
          <v:group id="_x0000_s1343" style="position:absolute;left:0;text-align:left;margin-left:0;margin-top:111.25pt;width:612pt;height:297.15pt;z-index:1720;mso-position-horizontal-relative:page" coordorigin=",2225" coordsize="12240,5943">
            <v:shape id="_x0000_s1347" type="#_x0000_t75" style="position:absolute;left:1815;top:6976;width:2159;height:736">
              <v:imagedata r:id="rId26" o:title=""/>
            </v:shape>
            <v:shape id="_x0000_s1346" type="#_x0000_t75" style="position:absolute;left:4815;top:7014;width:2940;height:788">
              <v:imagedata r:id="rId27" o:title=""/>
            </v:shape>
            <v:shape id="_x0000_s1345" type="#_x0000_t75" style="position:absolute;top:2224;width:12240;height:5943">
              <v:imagedata r:id="rId28" o:title=""/>
            </v:shape>
            <v:shape id="_x0000_s1344" type="#_x0000_t202" style="position:absolute;left:8682;top:7105;width:1876;height:386" filled="f" stroked="f">
              <v:textbox inset="0,0,0,0">
                <w:txbxContent>
                  <w:p w:rsidR="00B156E4" w:rsidRDefault="00930CAB">
                    <w:pPr>
                      <w:spacing w:line="385" w:lineRule="exact"/>
                      <w:rPr>
                        <w:rFonts w:ascii="Tahoma" w:hAnsi="Tahoma"/>
                        <w:b/>
                        <w:sz w:val="32"/>
                      </w:rPr>
                    </w:pPr>
                    <w:r>
                      <w:rPr>
                        <w:rFonts w:ascii="Tahoma" w:hAnsi="Tahoma"/>
                        <w:b/>
                        <w:color w:val="365F91"/>
                        <w:sz w:val="32"/>
                      </w:rPr>
                      <w:t>BPS México</w:t>
                    </w:r>
                  </w:p>
                </w:txbxContent>
              </v:textbox>
            </v:shape>
            <w10:wrap anchorx="page"/>
          </v:group>
        </w:pict>
      </w:r>
      <w:r>
        <w:rPr>
          <w:b/>
          <w:color w:val="17365D"/>
        </w:rPr>
        <w:t>11</w:t>
      </w:r>
    </w:p>
    <w:p w:rsidR="00B156E4" w:rsidRDefault="00B156E4">
      <w:pPr>
        <w:jc w:val="right"/>
        <w:sectPr w:rsidR="00B156E4">
          <w:headerReference w:type="default" r:id="rId29"/>
          <w:footerReference w:type="default" r:id="rId30"/>
          <w:pgSz w:w="12240" w:h="15840"/>
          <w:pgMar w:top="1180" w:right="0" w:bottom="0" w:left="0" w:header="708" w:footer="0" w:gutter="0"/>
          <w:cols w:space="720"/>
        </w:sectPr>
      </w:pPr>
    </w:p>
    <w:p w:rsidR="00B156E4" w:rsidRDefault="00B156E4">
      <w:pPr>
        <w:pStyle w:val="Textoindependiente"/>
        <w:spacing w:before="7"/>
        <w:rPr>
          <w:b/>
          <w:sz w:val="9"/>
        </w:rPr>
      </w:pPr>
    </w:p>
    <w:p w:rsidR="00B156E4" w:rsidRDefault="00930CAB">
      <w:pPr>
        <w:spacing w:before="99" w:line="360" w:lineRule="auto"/>
        <w:ind w:left="102" w:right="1812"/>
        <w:rPr>
          <w:b/>
          <w:sz w:val="32"/>
        </w:rPr>
      </w:pPr>
      <w:r>
        <w:rPr>
          <w:b/>
          <w:color w:val="006FC0"/>
          <w:sz w:val="32"/>
        </w:rPr>
        <w:t>Análisis del cumplimiento de los objetivos establecidos para el ejercicio fiscal 2016</w:t>
      </w:r>
    </w:p>
    <w:p w:rsidR="00B156E4" w:rsidRDefault="00B156E4">
      <w:pPr>
        <w:pStyle w:val="Textoindependiente"/>
        <w:spacing w:before="2"/>
        <w:rPr>
          <w:b/>
          <w:sz w:val="28"/>
        </w:rPr>
      </w:pPr>
    </w:p>
    <w:p w:rsidR="00B156E4" w:rsidRDefault="00930CAB">
      <w:pPr>
        <w:spacing w:before="100" w:line="360" w:lineRule="auto"/>
        <w:ind w:left="102" w:right="1694"/>
        <w:jc w:val="both"/>
        <w:rPr>
          <w:sz w:val="24"/>
        </w:rPr>
      </w:pPr>
      <w:r>
        <w:rPr>
          <w:sz w:val="24"/>
        </w:rPr>
        <w:t>De acuerdo con las reglas de operación del Programa de  Inclusión  Social,  PROSPERA, el presente mantiene y fortalece las intervenciones que buscan ampliar las capacidades en educación, salud y alimentación  principalmente de los niños,  niñas y jóvenes d</w:t>
      </w:r>
      <w:r>
        <w:rPr>
          <w:sz w:val="24"/>
        </w:rPr>
        <w:t xml:space="preserve">e las familias en pobreza, sin embargo, el componente de salud específicamente, opera a través de las acciones de promoción de la misma para la prevención de enfermedades, así como el impulso para el acceso a servicios de        salud de calidad. </w:t>
      </w:r>
      <w:r>
        <w:rPr>
          <w:b/>
          <w:sz w:val="24"/>
        </w:rPr>
        <w:t>Su princi</w:t>
      </w:r>
      <w:r>
        <w:rPr>
          <w:b/>
          <w:sz w:val="24"/>
        </w:rPr>
        <w:t xml:space="preserve">pal objetivo es asegurar, de manera gratuita,  el  acceso al Paquete Básico Garantizado de Salud y la ampliación progresiva de   27 intervenciones de Salud Pública del CAUSES. </w:t>
      </w:r>
      <w:r>
        <w:rPr>
          <w:sz w:val="24"/>
        </w:rPr>
        <w:t>Estas acciones se promueven</w:t>
      </w:r>
    </w:p>
    <w:p w:rsidR="00B156E4" w:rsidRDefault="00930CAB">
      <w:pPr>
        <w:pStyle w:val="Textoindependiente"/>
        <w:spacing w:line="286" w:lineRule="exact"/>
        <w:ind w:left="102"/>
        <w:jc w:val="both"/>
      </w:pPr>
      <w:r>
        <w:t>para la población con carencias económicas, el propósito es impulsar el uso de los</w:t>
      </w:r>
    </w:p>
    <w:p w:rsidR="00B156E4" w:rsidRDefault="00930CAB">
      <w:pPr>
        <w:spacing w:line="225" w:lineRule="exact"/>
        <w:ind w:right="958"/>
        <w:jc w:val="right"/>
        <w:rPr>
          <w:b/>
        </w:rPr>
      </w:pPr>
      <w:r>
        <w:rPr>
          <w:b/>
          <w:color w:val="17365D"/>
        </w:rPr>
        <w:t>12</w:t>
      </w:r>
    </w:p>
    <w:p w:rsidR="00B156E4" w:rsidRDefault="00930CAB">
      <w:pPr>
        <w:pStyle w:val="Textoindependiente"/>
        <w:spacing w:line="286" w:lineRule="exact"/>
        <w:ind w:left="102"/>
      </w:pPr>
      <w:r>
        <w:rPr>
          <w:lang w:val="en-US"/>
        </w:rPr>
        <w:pict>
          <v:line id="_x0000_s1342" style="position:absolute;left:0;text-align:left;z-index:1744;mso-position-horizontal-relative:page" from="549.8pt,5.15pt" to="606.35pt,5.15pt" strokecolor="#17365d" strokeweight=".48pt">
            <w10:wrap anchorx="page"/>
          </v:line>
        </w:pict>
      </w:r>
      <w:r>
        <w:t>servicios de salud de manera preventiva y el autocuidado de la salud y la  nutrición,</w:t>
      </w:r>
    </w:p>
    <w:p w:rsidR="00B156E4" w:rsidRDefault="00930CAB">
      <w:pPr>
        <w:pStyle w:val="Textoindependiente"/>
        <w:spacing w:before="160" w:line="355" w:lineRule="auto"/>
        <w:ind w:left="102" w:right="1704"/>
        <w:jc w:val="both"/>
      </w:pPr>
      <w:r>
        <w:t>con énfasis en la población más vulnerable como son los niños y niñas, mujeres emba</w:t>
      </w:r>
      <w:r>
        <w:t>razadas y en periodo de lactancia</w:t>
      </w:r>
      <w:r>
        <w:rPr>
          <w:position w:val="9"/>
          <w:sz w:val="16"/>
        </w:rPr>
        <w:t>4</w:t>
      </w:r>
      <w:r>
        <w:t>.</w:t>
      </w:r>
    </w:p>
    <w:p w:rsidR="00B156E4" w:rsidRDefault="00B156E4">
      <w:pPr>
        <w:pStyle w:val="Textoindependiente"/>
        <w:spacing w:before="4"/>
        <w:rPr>
          <w:sz w:val="36"/>
        </w:rPr>
      </w:pPr>
    </w:p>
    <w:p w:rsidR="00B156E4" w:rsidRDefault="00930CAB">
      <w:pPr>
        <w:pStyle w:val="Ttulo7"/>
        <w:spacing w:line="360" w:lineRule="auto"/>
        <w:ind w:right="1699"/>
        <w:jc w:val="both"/>
      </w:pPr>
      <w:r>
        <w:t xml:space="preserve">ISESALUD </w:t>
      </w:r>
      <w:r>
        <w:rPr>
          <w:b w:val="0"/>
        </w:rPr>
        <w:t xml:space="preserve">implementó estrategias </w:t>
      </w:r>
      <w:r>
        <w:t>preventivas de promoción de la salud y detección oportuna de enfermedades, incluyendo aspectos curativos y de control de los principales padecimientos, beneficiando a un número representa</w:t>
      </w:r>
      <w:r>
        <w:t>tivo de familias con diferentes consultas y tratamientos médicos. Véase tabla siguiente:</w:t>
      </w: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spacing w:before="6"/>
        <w:rPr>
          <w:b/>
          <w:sz w:val="21"/>
        </w:rPr>
      </w:pPr>
    </w:p>
    <w:p w:rsidR="00B156E4" w:rsidRDefault="00930CAB">
      <w:pPr>
        <w:pStyle w:val="Prrafodelista"/>
        <w:numPr>
          <w:ilvl w:val="0"/>
          <w:numId w:val="13"/>
        </w:numPr>
        <w:tabs>
          <w:tab w:val="left" w:pos="213"/>
        </w:tabs>
        <w:spacing w:before="80" w:line="254" w:lineRule="auto"/>
        <w:ind w:right="1788" w:firstLine="0"/>
        <w:jc w:val="left"/>
        <w:rPr>
          <w:rFonts w:ascii="Calibri" w:hAnsi="Calibri"/>
          <w:sz w:val="13"/>
        </w:rPr>
      </w:pPr>
      <w:r>
        <w:rPr>
          <w:sz w:val="16"/>
        </w:rPr>
        <w:t>Diario</w:t>
      </w:r>
      <w:r>
        <w:rPr>
          <w:spacing w:val="-4"/>
          <w:sz w:val="16"/>
        </w:rPr>
        <w:t xml:space="preserve"> </w:t>
      </w:r>
      <w:r>
        <w:rPr>
          <w:sz w:val="16"/>
        </w:rPr>
        <w:t>Oficial</w:t>
      </w:r>
      <w:r>
        <w:rPr>
          <w:spacing w:val="-4"/>
          <w:sz w:val="16"/>
        </w:rPr>
        <w:t xml:space="preserve"> </w:t>
      </w:r>
      <w:r>
        <w:rPr>
          <w:sz w:val="16"/>
        </w:rPr>
        <w:t>de</w:t>
      </w:r>
      <w:r>
        <w:rPr>
          <w:spacing w:val="-3"/>
          <w:sz w:val="16"/>
        </w:rPr>
        <w:t xml:space="preserve"> </w:t>
      </w:r>
      <w:r>
        <w:rPr>
          <w:sz w:val="16"/>
        </w:rPr>
        <w:t>la</w:t>
      </w:r>
      <w:r>
        <w:rPr>
          <w:spacing w:val="-3"/>
          <w:sz w:val="16"/>
        </w:rPr>
        <w:t xml:space="preserve"> </w:t>
      </w:r>
      <w:r>
        <w:rPr>
          <w:sz w:val="16"/>
        </w:rPr>
        <w:t>Federación,</w:t>
      </w:r>
      <w:r>
        <w:rPr>
          <w:spacing w:val="-2"/>
          <w:sz w:val="16"/>
        </w:rPr>
        <w:t xml:space="preserve"> </w:t>
      </w:r>
      <w:r>
        <w:rPr>
          <w:sz w:val="16"/>
        </w:rPr>
        <w:t>Segunda</w:t>
      </w:r>
      <w:r>
        <w:rPr>
          <w:spacing w:val="-3"/>
          <w:sz w:val="16"/>
        </w:rPr>
        <w:t xml:space="preserve"> </w:t>
      </w:r>
      <w:r>
        <w:rPr>
          <w:sz w:val="16"/>
        </w:rPr>
        <w:t>Sección,</w:t>
      </w:r>
      <w:r>
        <w:rPr>
          <w:spacing w:val="-2"/>
          <w:sz w:val="16"/>
        </w:rPr>
        <w:t xml:space="preserve"> </w:t>
      </w:r>
      <w:r>
        <w:rPr>
          <w:sz w:val="16"/>
        </w:rPr>
        <w:t>Poder</w:t>
      </w:r>
      <w:r>
        <w:rPr>
          <w:spacing w:val="-4"/>
          <w:sz w:val="16"/>
        </w:rPr>
        <w:t xml:space="preserve"> </w:t>
      </w:r>
      <w:r>
        <w:rPr>
          <w:sz w:val="16"/>
        </w:rPr>
        <w:t>Ejecutivo,</w:t>
      </w:r>
      <w:r>
        <w:rPr>
          <w:spacing w:val="-2"/>
          <w:sz w:val="16"/>
        </w:rPr>
        <w:t xml:space="preserve"> </w:t>
      </w:r>
      <w:r>
        <w:rPr>
          <w:sz w:val="16"/>
        </w:rPr>
        <w:t>Secretaría</w:t>
      </w:r>
      <w:r>
        <w:rPr>
          <w:spacing w:val="-3"/>
          <w:sz w:val="16"/>
        </w:rPr>
        <w:t xml:space="preserve"> </w:t>
      </w:r>
      <w:r>
        <w:rPr>
          <w:sz w:val="16"/>
        </w:rPr>
        <w:t>de</w:t>
      </w:r>
      <w:r>
        <w:rPr>
          <w:spacing w:val="-3"/>
          <w:sz w:val="16"/>
        </w:rPr>
        <w:t xml:space="preserve"> </w:t>
      </w:r>
      <w:r>
        <w:rPr>
          <w:sz w:val="16"/>
        </w:rPr>
        <w:t>Desarrollo</w:t>
      </w:r>
      <w:r>
        <w:rPr>
          <w:spacing w:val="-4"/>
          <w:sz w:val="16"/>
        </w:rPr>
        <w:t xml:space="preserve"> </w:t>
      </w:r>
      <w:r>
        <w:rPr>
          <w:sz w:val="16"/>
        </w:rPr>
        <w:t>Social,</w:t>
      </w:r>
      <w:r>
        <w:rPr>
          <w:spacing w:val="-2"/>
          <w:sz w:val="16"/>
        </w:rPr>
        <w:t xml:space="preserve"> </w:t>
      </w:r>
      <w:r>
        <w:rPr>
          <w:sz w:val="16"/>
        </w:rPr>
        <w:t>30</w:t>
      </w:r>
      <w:r>
        <w:rPr>
          <w:spacing w:val="-4"/>
          <w:sz w:val="16"/>
        </w:rPr>
        <w:t xml:space="preserve"> </w:t>
      </w:r>
      <w:r>
        <w:rPr>
          <w:sz w:val="16"/>
        </w:rPr>
        <w:t>de</w:t>
      </w:r>
      <w:r>
        <w:rPr>
          <w:spacing w:val="-1"/>
          <w:sz w:val="16"/>
        </w:rPr>
        <w:t xml:space="preserve"> </w:t>
      </w:r>
      <w:r>
        <w:rPr>
          <w:sz w:val="16"/>
        </w:rPr>
        <w:t>diciembre</w:t>
      </w:r>
      <w:r>
        <w:rPr>
          <w:spacing w:val="-3"/>
          <w:sz w:val="16"/>
        </w:rPr>
        <w:t xml:space="preserve"> </w:t>
      </w:r>
      <w:r>
        <w:rPr>
          <w:sz w:val="16"/>
        </w:rPr>
        <w:t>de</w:t>
      </w:r>
      <w:r>
        <w:rPr>
          <w:spacing w:val="-3"/>
          <w:sz w:val="16"/>
        </w:rPr>
        <w:t xml:space="preserve"> </w:t>
      </w:r>
      <w:r>
        <w:rPr>
          <w:sz w:val="16"/>
        </w:rPr>
        <w:t xml:space="preserve">2015. </w:t>
      </w:r>
      <w:r>
        <w:rPr>
          <w:spacing w:val="-1"/>
          <w:sz w:val="16"/>
        </w:rPr>
        <w:t>Véase:</w:t>
      </w:r>
      <w:r>
        <w:rPr>
          <w:spacing w:val="36"/>
          <w:sz w:val="16"/>
        </w:rPr>
        <w:t xml:space="preserve"> </w:t>
      </w:r>
      <w:r>
        <w:rPr>
          <w:spacing w:val="-1"/>
          <w:sz w:val="16"/>
        </w:rPr>
        <w:t>https://</w:t>
      </w:r>
      <w:hyperlink r:id="rId31">
        <w:r>
          <w:rPr>
            <w:spacing w:val="-1"/>
            <w:sz w:val="16"/>
          </w:rPr>
          <w:t>www.gob.mx/cms/uploads/attachment/file/70153/2016.pdf</w:t>
        </w:r>
      </w:hyperlink>
    </w:p>
    <w:p w:rsidR="00B156E4" w:rsidRDefault="00B156E4">
      <w:pPr>
        <w:spacing w:line="254" w:lineRule="auto"/>
        <w:rPr>
          <w:rFonts w:ascii="Calibri" w:hAnsi="Calibri"/>
          <w:sz w:val="13"/>
        </w:rPr>
        <w:sectPr w:rsidR="00B156E4">
          <w:footerReference w:type="default" r:id="rId32"/>
          <w:pgSz w:w="12240" w:h="15840"/>
          <w:pgMar w:top="1180" w:right="0" w:bottom="1220" w:left="1600" w:header="708" w:footer="1022" w:gutter="0"/>
          <w:cols w:space="720"/>
        </w:sectPr>
      </w:pPr>
    </w:p>
    <w:p w:rsidR="00B156E4" w:rsidRDefault="00B156E4">
      <w:pPr>
        <w:pStyle w:val="Textoindependiente"/>
        <w:rPr>
          <w:sz w:val="9"/>
        </w:rPr>
      </w:pPr>
    </w:p>
    <w:p w:rsidR="00B156E4" w:rsidRDefault="00930CAB">
      <w:pPr>
        <w:pStyle w:val="Ttulo7"/>
        <w:spacing w:before="101"/>
        <w:ind w:left="1061"/>
      </w:pPr>
      <w:r>
        <w:rPr>
          <w:color w:val="006FC0"/>
        </w:rPr>
        <w:t>Tabla 1. Beneficios del programa de inclusión social PROSPERA</w:t>
      </w:r>
      <w:r>
        <w:rPr>
          <w:rFonts w:ascii="Calibri" w:hAnsi="Calibri"/>
          <w:color w:val="006FC0"/>
          <w:position w:val="8"/>
          <w:sz w:val="14"/>
        </w:rPr>
        <w:t>5</w:t>
      </w:r>
      <w:r>
        <w:rPr>
          <w:color w:val="006FC0"/>
        </w:rPr>
        <w:t>.</w:t>
      </w:r>
    </w:p>
    <w:p w:rsidR="00B156E4" w:rsidRDefault="00B156E4">
      <w:pPr>
        <w:pStyle w:val="Textoindependiente"/>
        <w:spacing w:before="6"/>
        <w:rPr>
          <w:b/>
          <w:sz w:val="12"/>
        </w:rPr>
      </w:pPr>
    </w:p>
    <w:tbl>
      <w:tblPr>
        <w:tblStyle w:val="TableNormal"/>
        <w:tblW w:w="0" w:type="auto"/>
        <w:tblInd w:w="160" w:type="dxa"/>
        <w:tblBorders>
          <w:top w:val="single" w:sz="34" w:space="0" w:color="122B48"/>
          <w:left w:val="single" w:sz="34" w:space="0" w:color="122B48"/>
          <w:bottom w:val="single" w:sz="34" w:space="0" w:color="122B48"/>
          <w:right w:val="single" w:sz="34" w:space="0" w:color="122B48"/>
          <w:insideH w:val="single" w:sz="34" w:space="0" w:color="122B48"/>
          <w:insideV w:val="single" w:sz="34" w:space="0" w:color="122B48"/>
        </w:tblBorders>
        <w:tblLayout w:type="fixed"/>
        <w:tblLook w:val="01E0" w:firstRow="1" w:lastRow="1" w:firstColumn="1" w:lastColumn="1" w:noHBand="0" w:noVBand="0"/>
      </w:tblPr>
      <w:tblGrid>
        <w:gridCol w:w="7110"/>
        <w:gridCol w:w="1808"/>
      </w:tblGrid>
      <w:tr w:rsidR="00B156E4">
        <w:trPr>
          <w:trHeight w:val="387"/>
        </w:trPr>
        <w:tc>
          <w:tcPr>
            <w:tcW w:w="7110" w:type="dxa"/>
            <w:tcBorders>
              <w:right w:val="single" w:sz="18" w:space="0" w:color="0D2038"/>
            </w:tcBorders>
            <w:shd w:val="clear" w:color="auto" w:fill="4F81BC"/>
          </w:tcPr>
          <w:p w:rsidR="00B156E4" w:rsidRDefault="00930CAB">
            <w:pPr>
              <w:pStyle w:val="TableParagraph"/>
              <w:spacing w:line="262" w:lineRule="exact"/>
              <w:ind w:left="3111" w:right="3064"/>
              <w:jc w:val="center"/>
              <w:rPr>
                <w:b/>
                <w:sz w:val="20"/>
              </w:rPr>
            </w:pPr>
            <w:r>
              <w:rPr>
                <w:b/>
                <w:color w:val="FFFFFF"/>
                <w:sz w:val="20"/>
              </w:rPr>
              <w:t>Acciones</w:t>
            </w:r>
          </w:p>
        </w:tc>
        <w:tc>
          <w:tcPr>
            <w:tcW w:w="1808" w:type="dxa"/>
            <w:tcBorders>
              <w:left w:val="single" w:sz="18" w:space="0" w:color="0D2038"/>
            </w:tcBorders>
            <w:shd w:val="clear" w:color="auto" w:fill="4F81BC"/>
          </w:tcPr>
          <w:p w:rsidR="00B156E4" w:rsidRDefault="00930CAB">
            <w:pPr>
              <w:pStyle w:val="TableParagraph"/>
              <w:spacing w:line="262" w:lineRule="exact"/>
              <w:ind w:left="549" w:right="459"/>
              <w:jc w:val="center"/>
              <w:rPr>
                <w:b/>
                <w:sz w:val="20"/>
              </w:rPr>
            </w:pPr>
            <w:r>
              <w:rPr>
                <w:b/>
                <w:color w:val="FFFFFF"/>
                <w:sz w:val="20"/>
              </w:rPr>
              <w:t>Total</w:t>
            </w:r>
          </w:p>
        </w:tc>
      </w:tr>
      <w:tr w:rsidR="00B156E4">
        <w:trPr>
          <w:trHeight w:val="396"/>
        </w:trPr>
        <w:tc>
          <w:tcPr>
            <w:tcW w:w="7110" w:type="dxa"/>
            <w:tcBorders>
              <w:bottom w:val="single" w:sz="8" w:space="0" w:color="7A9FCD"/>
              <w:right w:val="single" w:sz="18" w:space="0" w:color="0D2038"/>
            </w:tcBorders>
            <w:shd w:val="clear" w:color="auto" w:fill="D2DFED"/>
          </w:tcPr>
          <w:p w:rsidR="00B156E4" w:rsidRDefault="00930CAB">
            <w:pPr>
              <w:pStyle w:val="TableParagraph"/>
              <w:spacing w:line="264" w:lineRule="exact"/>
              <w:ind w:left="101"/>
              <w:rPr>
                <w:b/>
                <w:sz w:val="20"/>
              </w:rPr>
            </w:pPr>
            <w:r>
              <w:rPr>
                <w:b/>
                <w:sz w:val="20"/>
              </w:rPr>
              <w:t>Familias registradas</w:t>
            </w:r>
          </w:p>
        </w:tc>
        <w:tc>
          <w:tcPr>
            <w:tcW w:w="1808" w:type="dxa"/>
            <w:tcBorders>
              <w:left w:val="single" w:sz="18" w:space="0" w:color="0D2038"/>
              <w:bottom w:val="single" w:sz="8" w:space="0" w:color="7A9FCD"/>
            </w:tcBorders>
            <w:shd w:val="clear" w:color="auto" w:fill="D2DFED"/>
          </w:tcPr>
          <w:p w:rsidR="00B156E4" w:rsidRDefault="00930CAB">
            <w:pPr>
              <w:pStyle w:val="TableParagraph"/>
              <w:spacing w:line="264" w:lineRule="exact"/>
              <w:ind w:left="549" w:right="459"/>
              <w:jc w:val="center"/>
              <w:rPr>
                <w:sz w:val="20"/>
              </w:rPr>
            </w:pPr>
            <w:r>
              <w:rPr>
                <w:sz w:val="20"/>
              </w:rPr>
              <w:t>37,066</w:t>
            </w:r>
          </w:p>
        </w:tc>
      </w:tr>
      <w:tr w:rsidR="00B156E4">
        <w:trPr>
          <w:trHeight w:val="400"/>
        </w:trPr>
        <w:tc>
          <w:tcPr>
            <w:tcW w:w="7110" w:type="dxa"/>
            <w:tcBorders>
              <w:top w:val="single" w:sz="8" w:space="0" w:color="7A9FCD"/>
              <w:bottom w:val="single" w:sz="8" w:space="0" w:color="7A9FCD"/>
              <w:right w:val="single" w:sz="18" w:space="0" w:color="0D2038"/>
            </w:tcBorders>
          </w:tcPr>
          <w:p w:rsidR="00B156E4" w:rsidRDefault="00930CAB">
            <w:pPr>
              <w:pStyle w:val="TableParagraph"/>
              <w:spacing w:line="266" w:lineRule="exact"/>
              <w:ind w:left="101"/>
              <w:rPr>
                <w:b/>
                <w:sz w:val="20"/>
              </w:rPr>
            </w:pPr>
            <w:r>
              <w:rPr>
                <w:b/>
                <w:sz w:val="20"/>
              </w:rPr>
              <w:t>Consultas otorgadas</w:t>
            </w:r>
          </w:p>
        </w:tc>
        <w:tc>
          <w:tcPr>
            <w:tcW w:w="1808" w:type="dxa"/>
            <w:tcBorders>
              <w:top w:val="single" w:sz="8" w:space="0" w:color="7A9FCD"/>
              <w:left w:val="single" w:sz="18" w:space="0" w:color="0D2038"/>
              <w:bottom w:val="single" w:sz="8" w:space="0" w:color="7A9FCD"/>
            </w:tcBorders>
          </w:tcPr>
          <w:p w:rsidR="00B156E4" w:rsidRDefault="00930CAB">
            <w:pPr>
              <w:pStyle w:val="TableParagraph"/>
              <w:spacing w:line="266" w:lineRule="exact"/>
              <w:ind w:left="549" w:right="462"/>
              <w:jc w:val="center"/>
              <w:rPr>
                <w:sz w:val="20"/>
              </w:rPr>
            </w:pPr>
            <w:r>
              <w:rPr>
                <w:sz w:val="20"/>
              </w:rPr>
              <w:t>233,399</w:t>
            </w:r>
          </w:p>
        </w:tc>
      </w:tr>
      <w:tr w:rsidR="00B156E4">
        <w:trPr>
          <w:trHeight w:val="397"/>
        </w:trPr>
        <w:tc>
          <w:tcPr>
            <w:tcW w:w="7110" w:type="dxa"/>
            <w:tcBorders>
              <w:top w:val="single" w:sz="8" w:space="0" w:color="7A9FCD"/>
              <w:bottom w:val="single" w:sz="8" w:space="0" w:color="7A9FCD"/>
              <w:right w:val="single" w:sz="18" w:space="0" w:color="0D2038"/>
            </w:tcBorders>
            <w:shd w:val="clear" w:color="auto" w:fill="D2DFED"/>
          </w:tcPr>
          <w:p w:rsidR="00B156E4" w:rsidRDefault="00930CAB">
            <w:pPr>
              <w:pStyle w:val="TableParagraph"/>
              <w:spacing w:line="266" w:lineRule="exact"/>
              <w:ind w:left="101"/>
              <w:rPr>
                <w:b/>
                <w:sz w:val="20"/>
              </w:rPr>
            </w:pPr>
            <w:r>
              <w:rPr>
                <w:b/>
                <w:sz w:val="20"/>
              </w:rPr>
              <w:t>Consulta a embarazadas</w:t>
            </w:r>
          </w:p>
        </w:tc>
        <w:tc>
          <w:tcPr>
            <w:tcW w:w="1808" w:type="dxa"/>
            <w:tcBorders>
              <w:top w:val="single" w:sz="8" w:space="0" w:color="7A9FCD"/>
              <w:left w:val="single" w:sz="18" w:space="0" w:color="0D2038"/>
              <w:bottom w:val="single" w:sz="8" w:space="0" w:color="7A9FCD"/>
            </w:tcBorders>
            <w:shd w:val="clear" w:color="auto" w:fill="D2DFED"/>
          </w:tcPr>
          <w:p w:rsidR="00B156E4" w:rsidRDefault="00930CAB">
            <w:pPr>
              <w:pStyle w:val="TableParagraph"/>
              <w:spacing w:line="266" w:lineRule="exact"/>
              <w:ind w:left="549" w:right="461"/>
              <w:jc w:val="center"/>
              <w:rPr>
                <w:sz w:val="20"/>
              </w:rPr>
            </w:pPr>
            <w:r>
              <w:rPr>
                <w:sz w:val="20"/>
              </w:rPr>
              <w:t>5,788</w:t>
            </w:r>
          </w:p>
        </w:tc>
      </w:tr>
      <w:tr w:rsidR="00B156E4">
        <w:trPr>
          <w:trHeight w:val="400"/>
        </w:trPr>
        <w:tc>
          <w:tcPr>
            <w:tcW w:w="7110" w:type="dxa"/>
            <w:tcBorders>
              <w:top w:val="single" w:sz="8" w:space="0" w:color="7A9FCD"/>
              <w:bottom w:val="single" w:sz="8" w:space="0" w:color="7A9FCD"/>
              <w:right w:val="single" w:sz="18" w:space="0" w:color="0D2038"/>
            </w:tcBorders>
          </w:tcPr>
          <w:p w:rsidR="00B156E4" w:rsidRDefault="00930CAB">
            <w:pPr>
              <w:pStyle w:val="TableParagraph"/>
              <w:spacing w:line="266" w:lineRule="exact"/>
              <w:ind w:left="101"/>
              <w:rPr>
                <w:b/>
                <w:sz w:val="20"/>
              </w:rPr>
            </w:pPr>
            <w:r>
              <w:rPr>
                <w:b/>
                <w:sz w:val="20"/>
              </w:rPr>
              <w:t>Consulta a menores de 5 años</w:t>
            </w:r>
          </w:p>
        </w:tc>
        <w:tc>
          <w:tcPr>
            <w:tcW w:w="1808" w:type="dxa"/>
            <w:tcBorders>
              <w:top w:val="single" w:sz="8" w:space="0" w:color="7A9FCD"/>
              <w:left w:val="single" w:sz="18" w:space="0" w:color="0D2038"/>
              <w:bottom w:val="single" w:sz="8" w:space="0" w:color="7A9FCD"/>
            </w:tcBorders>
          </w:tcPr>
          <w:p w:rsidR="00B156E4" w:rsidRDefault="00930CAB">
            <w:pPr>
              <w:pStyle w:val="TableParagraph"/>
              <w:spacing w:line="266" w:lineRule="exact"/>
              <w:ind w:left="549" w:right="459"/>
              <w:jc w:val="center"/>
              <w:rPr>
                <w:sz w:val="20"/>
              </w:rPr>
            </w:pPr>
            <w:r>
              <w:rPr>
                <w:sz w:val="20"/>
              </w:rPr>
              <w:t>27,235</w:t>
            </w:r>
          </w:p>
        </w:tc>
      </w:tr>
      <w:tr w:rsidR="00B156E4">
        <w:trPr>
          <w:trHeight w:val="397"/>
        </w:trPr>
        <w:tc>
          <w:tcPr>
            <w:tcW w:w="7110" w:type="dxa"/>
            <w:tcBorders>
              <w:top w:val="single" w:sz="8" w:space="0" w:color="7A9FCD"/>
              <w:bottom w:val="single" w:sz="8" w:space="0" w:color="7A9FCD"/>
              <w:right w:val="single" w:sz="18" w:space="0" w:color="0D2038"/>
            </w:tcBorders>
            <w:shd w:val="clear" w:color="auto" w:fill="D2DFED"/>
          </w:tcPr>
          <w:p w:rsidR="00B156E4" w:rsidRDefault="00930CAB">
            <w:pPr>
              <w:pStyle w:val="TableParagraph"/>
              <w:spacing w:line="266" w:lineRule="exact"/>
              <w:ind w:left="101"/>
              <w:rPr>
                <w:b/>
                <w:sz w:val="20"/>
              </w:rPr>
            </w:pPr>
            <w:r>
              <w:rPr>
                <w:b/>
                <w:sz w:val="20"/>
              </w:rPr>
              <w:t>Consulta a menores de 5 años con desnutrición</w:t>
            </w:r>
          </w:p>
        </w:tc>
        <w:tc>
          <w:tcPr>
            <w:tcW w:w="1808" w:type="dxa"/>
            <w:tcBorders>
              <w:top w:val="single" w:sz="8" w:space="0" w:color="7A9FCD"/>
              <w:left w:val="single" w:sz="18" w:space="0" w:color="0D2038"/>
              <w:bottom w:val="single" w:sz="8" w:space="0" w:color="7A9FCD"/>
            </w:tcBorders>
            <w:shd w:val="clear" w:color="auto" w:fill="D2DFED"/>
          </w:tcPr>
          <w:p w:rsidR="00B156E4" w:rsidRDefault="00930CAB">
            <w:pPr>
              <w:pStyle w:val="TableParagraph"/>
              <w:spacing w:line="266" w:lineRule="exact"/>
              <w:ind w:left="549" w:right="461"/>
              <w:jc w:val="center"/>
              <w:rPr>
                <w:sz w:val="20"/>
              </w:rPr>
            </w:pPr>
            <w:r>
              <w:rPr>
                <w:sz w:val="20"/>
              </w:rPr>
              <w:t>1,923</w:t>
            </w:r>
          </w:p>
        </w:tc>
      </w:tr>
      <w:tr w:rsidR="00B156E4">
        <w:trPr>
          <w:trHeight w:val="400"/>
        </w:trPr>
        <w:tc>
          <w:tcPr>
            <w:tcW w:w="7110" w:type="dxa"/>
            <w:tcBorders>
              <w:top w:val="single" w:sz="8" w:space="0" w:color="7A9FCD"/>
              <w:bottom w:val="single" w:sz="8" w:space="0" w:color="7A9FCD"/>
              <w:right w:val="single" w:sz="18" w:space="0" w:color="0D2038"/>
            </w:tcBorders>
          </w:tcPr>
          <w:p w:rsidR="00B156E4" w:rsidRDefault="00930CAB">
            <w:pPr>
              <w:pStyle w:val="TableParagraph"/>
              <w:spacing w:before="2"/>
              <w:ind w:left="101"/>
              <w:rPr>
                <w:b/>
                <w:sz w:val="20"/>
              </w:rPr>
            </w:pPr>
            <w:r>
              <w:rPr>
                <w:b/>
                <w:sz w:val="20"/>
              </w:rPr>
              <w:t>Tratamiento de suplemento en menores de 5 años</w:t>
            </w:r>
          </w:p>
        </w:tc>
        <w:tc>
          <w:tcPr>
            <w:tcW w:w="1808" w:type="dxa"/>
            <w:tcBorders>
              <w:top w:val="single" w:sz="8" w:space="0" w:color="7A9FCD"/>
              <w:left w:val="single" w:sz="18" w:space="0" w:color="0D2038"/>
              <w:bottom w:val="single" w:sz="8" w:space="0" w:color="7A9FCD"/>
            </w:tcBorders>
          </w:tcPr>
          <w:p w:rsidR="00B156E4" w:rsidRDefault="00930CAB">
            <w:pPr>
              <w:pStyle w:val="TableParagraph"/>
              <w:spacing w:before="2"/>
              <w:ind w:left="549" w:right="459"/>
              <w:jc w:val="center"/>
              <w:rPr>
                <w:sz w:val="20"/>
              </w:rPr>
            </w:pPr>
            <w:r>
              <w:rPr>
                <w:sz w:val="20"/>
              </w:rPr>
              <w:t>36,698</w:t>
            </w:r>
          </w:p>
        </w:tc>
      </w:tr>
      <w:tr w:rsidR="00B156E4">
        <w:trPr>
          <w:trHeight w:val="400"/>
        </w:trPr>
        <w:tc>
          <w:tcPr>
            <w:tcW w:w="7110" w:type="dxa"/>
            <w:tcBorders>
              <w:top w:val="single" w:sz="8" w:space="0" w:color="7A9FCD"/>
              <w:bottom w:val="single" w:sz="8" w:space="0" w:color="7A9FCD"/>
              <w:right w:val="single" w:sz="18" w:space="0" w:color="0D2038"/>
            </w:tcBorders>
            <w:shd w:val="clear" w:color="auto" w:fill="D2DFED"/>
          </w:tcPr>
          <w:p w:rsidR="00B156E4" w:rsidRDefault="00930CAB">
            <w:pPr>
              <w:pStyle w:val="TableParagraph"/>
              <w:ind w:left="101"/>
              <w:rPr>
                <w:b/>
                <w:sz w:val="20"/>
              </w:rPr>
            </w:pPr>
            <w:r>
              <w:rPr>
                <w:b/>
                <w:sz w:val="20"/>
              </w:rPr>
              <w:t>Tratamiento de suplemento entregados en embarazo</w:t>
            </w:r>
          </w:p>
        </w:tc>
        <w:tc>
          <w:tcPr>
            <w:tcW w:w="1808" w:type="dxa"/>
            <w:tcBorders>
              <w:top w:val="single" w:sz="8" w:space="0" w:color="7A9FCD"/>
              <w:left w:val="single" w:sz="18" w:space="0" w:color="0D2038"/>
              <w:bottom w:val="single" w:sz="8" w:space="0" w:color="7A9FCD"/>
            </w:tcBorders>
            <w:shd w:val="clear" w:color="auto" w:fill="D2DFED"/>
          </w:tcPr>
          <w:p w:rsidR="00B156E4" w:rsidRDefault="00930CAB">
            <w:pPr>
              <w:pStyle w:val="TableParagraph"/>
              <w:ind w:left="549" w:right="461"/>
              <w:jc w:val="center"/>
              <w:rPr>
                <w:sz w:val="20"/>
              </w:rPr>
            </w:pPr>
            <w:r>
              <w:rPr>
                <w:sz w:val="20"/>
              </w:rPr>
              <w:t>2,868</w:t>
            </w:r>
          </w:p>
        </w:tc>
      </w:tr>
      <w:tr w:rsidR="00B156E4">
        <w:trPr>
          <w:trHeight w:val="397"/>
        </w:trPr>
        <w:tc>
          <w:tcPr>
            <w:tcW w:w="7110" w:type="dxa"/>
            <w:tcBorders>
              <w:top w:val="single" w:sz="8" w:space="0" w:color="7A9FCD"/>
              <w:bottom w:val="single" w:sz="8" w:space="0" w:color="7A9FCD"/>
              <w:right w:val="single" w:sz="18" w:space="0" w:color="0D2038"/>
            </w:tcBorders>
          </w:tcPr>
          <w:p w:rsidR="00B156E4" w:rsidRDefault="00930CAB">
            <w:pPr>
              <w:pStyle w:val="TableParagraph"/>
              <w:spacing w:line="266" w:lineRule="exact"/>
              <w:ind w:left="101"/>
              <w:rPr>
                <w:b/>
                <w:sz w:val="20"/>
              </w:rPr>
            </w:pPr>
            <w:r>
              <w:rPr>
                <w:b/>
                <w:sz w:val="20"/>
              </w:rPr>
              <w:t>Tratamiento de suplemento entregados en periodo de lactancia</w:t>
            </w:r>
          </w:p>
        </w:tc>
        <w:tc>
          <w:tcPr>
            <w:tcW w:w="1808" w:type="dxa"/>
            <w:tcBorders>
              <w:top w:val="single" w:sz="8" w:space="0" w:color="7A9FCD"/>
              <w:left w:val="single" w:sz="18" w:space="0" w:color="0D2038"/>
              <w:bottom w:val="single" w:sz="8" w:space="0" w:color="7A9FCD"/>
            </w:tcBorders>
          </w:tcPr>
          <w:p w:rsidR="00B156E4" w:rsidRDefault="00930CAB">
            <w:pPr>
              <w:pStyle w:val="TableParagraph"/>
              <w:spacing w:line="266" w:lineRule="exact"/>
              <w:ind w:left="549" w:right="461"/>
              <w:jc w:val="center"/>
              <w:rPr>
                <w:sz w:val="20"/>
              </w:rPr>
            </w:pPr>
            <w:r>
              <w:rPr>
                <w:sz w:val="20"/>
              </w:rPr>
              <w:t>4,020</w:t>
            </w:r>
          </w:p>
        </w:tc>
      </w:tr>
      <w:tr w:rsidR="00B156E4">
        <w:trPr>
          <w:trHeight w:val="396"/>
        </w:trPr>
        <w:tc>
          <w:tcPr>
            <w:tcW w:w="7110" w:type="dxa"/>
            <w:tcBorders>
              <w:top w:val="single" w:sz="8" w:space="0" w:color="7A9FCD"/>
              <w:right w:val="single" w:sz="18" w:space="0" w:color="0D2038"/>
            </w:tcBorders>
            <w:shd w:val="clear" w:color="auto" w:fill="D2DFED"/>
          </w:tcPr>
          <w:p w:rsidR="00B156E4" w:rsidRDefault="00930CAB">
            <w:pPr>
              <w:pStyle w:val="TableParagraph"/>
              <w:spacing w:line="266" w:lineRule="exact"/>
              <w:ind w:left="101"/>
              <w:rPr>
                <w:b/>
                <w:sz w:val="20"/>
              </w:rPr>
            </w:pPr>
            <w:r>
              <w:rPr>
                <w:b/>
                <w:sz w:val="20"/>
              </w:rPr>
              <w:t>Sesiones educativas</w:t>
            </w:r>
          </w:p>
        </w:tc>
        <w:tc>
          <w:tcPr>
            <w:tcW w:w="1808" w:type="dxa"/>
            <w:tcBorders>
              <w:top w:val="single" w:sz="8" w:space="0" w:color="7A9FCD"/>
              <w:left w:val="single" w:sz="18" w:space="0" w:color="0D2038"/>
            </w:tcBorders>
            <w:shd w:val="clear" w:color="auto" w:fill="D2DFED"/>
          </w:tcPr>
          <w:p w:rsidR="00B156E4" w:rsidRDefault="00930CAB">
            <w:pPr>
              <w:pStyle w:val="TableParagraph"/>
              <w:spacing w:line="266" w:lineRule="exact"/>
              <w:ind w:left="549" w:right="459"/>
              <w:jc w:val="center"/>
              <w:rPr>
                <w:sz w:val="20"/>
              </w:rPr>
            </w:pPr>
            <w:r>
              <w:rPr>
                <w:sz w:val="20"/>
              </w:rPr>
              <w:t>10,545</w:t>
            </w:r>
          </w:p>
        </w:tc>
      </w:tr>
    </w:tbl>
    <w:p w:rsidR="00B156E4" w:rsidRDefault="00930CAB">
      <w:pPr>
        <w:spacing w:before="211"/>
        <w:ind w:left="262"/>
        <w:rPr>
          <w:sz w:val="16"/>
        </w:rPr>
      </w:pPr>
      <w:r>
        <w:rPr>
          <w:sz w:val="16"/>
        </w:rPr>
        <w:t>Fuente: Tercer informe de gobierno del Estado de Baja California.</w:t>
      </w:r>
    </w:p>
    <w:p w:rsidR="00B156E4" w:rsidRDefault="00B156E4">
      <w:pPr>
        <w:pStyle w:val="Textoindependiente"/>
        <w:spacing w:before="3"/>
        <w:rPr>
          <w:sz w:val="28"/>
        </w:rPr>
      </w:pPr>
    </w:p>
    <w:p w:rsidR="00B156E4" w:rsidRDefault="00930CAB">
      <w:pPr>
        <w:spacing w:before="100"/>
        <w:ind w:left="262"/>
        <w:jc w:val="both"/>
        <w:rPr>
          <w:sz w:val="24"/>
        </w:rPr>
      </w:pPr>
      <w:r>
        <w:rPr>
          <w:sz w:val="24"/>
        </w:rPr>
        <w:t xml:space="preserve">La cobertura presupuestal del </w:t>
      </w:r>
      <w:r>
        <w:rPr>
          <w:b/>
          <w:sz w:val="24"/>
        </w:rPr>
        <w:t xml:space="preserve">75.17% del presupuesto ejercido </w:t>
      </w:r>
      <w:r>
        <w:rPr>
          <w:sz w:val="24"/>
        </w:rPr>
        <w:t>en este programa</w:t>
      </w:r>
    </w:p>
    <w:p w:rsidR="00B156E4" w:rsidRDefault="00930CAB">
      <w:pPr>
        <w:pStyle w:val="Textoindependiente"/>
        <w:tabs>
          <w:tab w:val="right" w:pos="9839"/>
        </w:tabs>
        <w:spacing w:before="158"/>
        <w:ind w:left="262"/>
        <w:rPr>
          <w:b/>
          <w:sz w:val="22"/>
        </w:rPr>
      </w:pPr>
      <w:r>
        <w:t>demuestra</w:t>
      </w:r>
      <w:r>
        <w:rPr>
          <w:spacing w:val="5"/>
        </w:rPr>
        <w:t xml:space="preserve"> </w:t>
      </w:r>
      <w:r>
        <w:t>que</w:t>
      </w:r>
      <w:r>
        <w:rPr>
          <w:spacing w:val="5"/>
        </w:rPr>
        <w:t xml:space="preserve"> </w:t>
      </w:r>
      <w:r>
        <w:t>se</w:t>
      </w:r>
      <w:r>
        <w:rPr>
          <w:spacing w:val="5"/>
        </w:rPr>
        <w:t xml:space="preserve"> </w:t>
      </w:r>
      <w:r>
        <w:t>dio</w:t>
      </w:r>
      <w:r>
        <w:rPr>
          <w:spacing w:val="8"/>
        </w:rPr>
        <w:t xml:space="preserve"> </w:t>
      </w:r>
      <w:r>
        <w:t>una</w:t>
      </w:r>
      <w:r>
        <w:rPr>
          <w:spacing w:val="5"/>
        </w:rPr>
        <w:t xml:space="preserve"> </w:t>
      </w:r>
      <w:r>
        <w:t>atención</w:t>
      </w:r>
      <w:r>
        <w:rPr>
          <w:spacing w:val="6"/>
        </w:rPr>
        <w:t xml:space="preserve"> </w:t>
      </w:r>
      <w:r>
        <w:t>de</w:t>
      </w:r>
      <w:r>
        <w:rPr>
          <w:spacing w:val="5"/>
        </w:rPr>
        <w:t xml:space="preserve"> </w:t>
      </w:r>
      <w:r>
        <w:t>37,066</w:t>
      </w:r>
      <w:r>
        <w:rPr>
          <w:spacing w:val="5"/>
        </w:rPr>
        <w:t xml:space="preserve"> </w:t>
      </w:r>
      <w:r>
        <w:t>familias</w:t>
      </w:r>
      <w:r>
        <w:rPr>
          <w:spacing w:val="6"/>
        </w:rPr>
        <w:t xml:space="preserve"> </w:t>
      </w:r>
      <w:r>
        <w:t>en</w:t>
      </w:r>
      <w:r>
        <w:rPr>
          <w:spacing w:val="6"/>
        </w:rPr>
        <w:t xml:space="preserve"> </w:t>
      </w:r>
      <w:r>
        <w:t>el</w:t>
      </w:r>
      <w:r>
        <w:rPr>
          <w:spacing w:val="5"/>
        </w:rPr>
        <w:t xml:space="preserve"> </w:t>
      </w:r>
      <w:r>
        <w:t>ejercicio</w:t>
      </w:r>
      <w:r>
        <w:rPr>
          <w:spacing w:val="6"/>
        </w:rPr>
        <w:t xml:space="preserve"> </w:t>
      </w:r>
      <w:r>
        <w:t>2016,</w:t>
      </w:r>
      <w:r>
        <w:rPr>
          <w:spacing w:val="6"/>
        </w:rPr>
        <w:t xml:space="preserve"> </w:t>
      </w:r>
      <w:r>
        <w:t>tuvo</w:t>
      </w:r>
      <w:r>
        <w:rPr>
          <w:spacing w:val="3"/>
        </w:rPr>
        <w:t xml:space="preserve"> </w:t>
      </w:r>
      <w:r>
        <w:t>un</w:t>
      </w:r>
      <w:r>
        <w:rPr>
          <w:color w:val="17365D"/>
          <w:position w:val="-5"/>
        </w:rPr>
        <w:tab/>
      </w:r>
      <w:r>
        <w:rPr>
          <w:b/>
          <w:color w:val="17365D"/>
          <w:position w:val="-5"/>
          <w:sz w:val="22"/>
        </w:rPr>
        <w:t>13</w:t>
      </w:r>
    </w:p>
    <w:p w:rsidR="00B156E4" w:rsidRDefault="00930CAB">
      <w:pPr>
        <w:spacing w:before="105" w:line="360" w:lineRule="auto"/>
        <w:ind w:left="262" w:right="1699"/>
        <w:jc w:val="both"/>
        <w:rPr>
          <w:b/>
          <w:sz w:val="24"/>
        </w:rPr>
      </w:pPr>
      <w:r>
        <w:rPr>
          <w:lang w:val="en-US"/>
        </w:rPr>
        <w:pict>
          <v:line id="_x0000_s1341" style="position:absolute;left:0;text-align:left;z-index:1792;mso-position-horizontal-relative:page" from="549.8pt,3.45pt" to="606.35pt,3.45pt" strokecolor="#17365d" strokeweight=".48pt">
            <w10:wrap anchorx="page"/>
          </v:line>
        </w:pict>
      </w:r>
      <w:r>
        <w:rPr>
          <w:sz w:val="24"/>
        </w:rPr>
        <w:t xml:space="preserve">apoyo familiar nada significativo, ya que el costo por persona represento  la  cantidad de </w:t>
      </w:r>
      <w:r>
        <w:rPr>
          <w:b/>
          <w:sz w:val="24"/>
        </w:rPr>
        <w:t>557.71 Quinientos cincuenta y siete pesos anuales, por familia de acuerdo con el gasto ejercido.</w:t>
      </w: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930CAB">
      <w:pPr>
        <w:pStyle w:val="Textoindependiente"/>
        <w:spacing w:before="12"/>
        <w:rPr>
          <w:b/>
          <w:sz w:val="18"/>
        </w:rPr>
      </w:pPr>
      <w:r>
        <w:rPr>
          <w:lang w:val="en-US"/>
        </w:rPr>
        <w:pict>
          <v:line id="_x0000_s1340" style="position:absolute;z-index:1768;mso-wrap-distance-left:0;mso-wrap-distance-right:0;mso-position-horizontal-relative:page" from="85.1pt,14.95pt" to="229.1pt,14.95pt" strokeweight=".72pt">
            <w10:wrap type="topAndBottom" anchorx="page"/>
          </v:line>
        </w:pict>
      </w:r>
    </w:p>
    <w:p w:rsidR="00B156E4" w:rsidRDefault="00930CAB">
      <w:pPr>
        <w:pStyle w:val="Prrafodelista"/>
        <w:numPr>
          <w:ilvl w:val="0"/>
          <w:numId w:val="13"/>
        </w:numPr>
        <w:tabs>
          <w:tab w:val="left" w:pos="373"/>
        </w:tabs>
        <w:spacing w:before="69" w:line="254" w:lineRule="auto"/>
        <w:ind w:left="262" w:right="3997" w:firstLine="0"/>
        <w:jc w:val="left"/>
        <w:rPr>
          <w:rFonts w:ascii="Calibri"/>
          <w:sz w:val="13"/>
        </w:rPr>
      </w:pPr>
      <w:r>
        <w:rPr>
          <w:sz w:val="16"/>
        </w:rPr>
        <w:t xml:space="preserve">Tercer informe de gobierno del Estado de Baja California. </w:t>
      </w:r>
      <w:hyperlink r:id="rId33">
        <w:r>
          <w:rPr>
            <w:spacing w:val="-1"/>
            <w:sz w:val="16"/>
          </w:rPr>
          <w:t>http://www.bajacalifornia.gob.mx/3erInformeBC/pdf/Eje%202%20Sociedad%20Saludable.pdf</w:t>
        </w:r>
      </w:hyperlink>
    </w:p>
    <w:p w:rsidR="00B156E4" w:rsidRDefault="00B156E4">
      <w:pPr>
        <w:spacing w:line="254" w:lineRule="auto"/>
        <w:rPr>
          <w:rFonts w:ascii="Calibri"/>
          <w:sz w:val="13"/>
        </w:rPr>
        <w:sectPr w:rsidR="00B156E4">
          <w:footerReference w:type="default" r:id="rId34"/>
          <w:pgSz w:w="12240" w:h="15840"/>
          <w:pgMar w:top="1180" w:right="0" w:bottom="1220" w:left="1440" w:header="708" w:footer="1022" w:gutter="0"/>
          <w:cols w:space="720"/>
        </w:sectPr>
      </w:pPr>
    </w:p>
    <w:p w:rsidR="00B156E4" w:rsidRDefault="00B156E4">
      <w:pPr>
        <w:pStyle w:val="Textoindependiente"/>
        <w:spacing w:before="7"/>
        <w:rPr>
          <w:sz w:val="9"/>
        </w:rPr>
      </w:pPr>
    </w:p>
    <w:p w:rsidR="00B156E4" w:rsidRDefault="00930CAB">
      <w:pPr>
        <w:pStyle w:val="Ttulo5"/>
        <w:spacing w:line="360" w:lineRule="auto"/>
        <w:ind w:left="602" w:right="2127"/>
      </w:pPr>
      <w:r>
        <w:rPr>
          <w:color w:val="006FC0"/>
        </w:rPr>
        <w:t xml:space="preserve">Análisis de los indicadores con que </w:t>
      </w:r>
      <w:r>
        <w:rPr>
          <w:color w:val="006FC0"/>
        </w:rPr>
        <w:t>cuenta el fondo, los avances presentados en el ejercicio 2016, así como de la MIR</w:t>
      </w:r>
    </w:p>
    <w:p w:rsidR="00B156E4" w:rsidRDefault="00930CAB">
      <w:pPr>
        <w:pStyle w:val="Textoindependiente"/>
        <w:spacing w:line="360" w:lineRule="auto"/>
        <w:ind w:left="602" w:right="2127"/>
      </w:pPr>
      <w:r>
        <w:t>A continuación se presentan los resultados de los indicadores de salud en Baja California, correspondientes a PROSPERA.</w:t>
      </w:r>
    </w:p>
    <w:p w:rsidR="00B156E4" w:rsidRDefault="00B156E4">
      <w:pPr>
        <w:pStyle w:val="Textoindependiente"/>
        <w:spacing w:before="5"/>
        <w:rPr>
          <w:sz w:val="36"/>
        </w:rPr>
      </w:pPr>
    </w:p>
    <w:p w:rsidR="00B156E4" w:rsidRDefault="00930CAB">
      <w:pPr>
        <w:pStyle w:val="Ttulo7"/>
        <w:spacing w:line="362" w:lineRule="auto"/>
        <w:ind w:left="2044" w:right="1804" w:hanging="612"/>
      </w:pPr>
      <w:r>
        <w:rPr>
          <w:lang w:val="en-US"/>
        </w:rPr>
        <w:pict>
          <v:shape id="_x0000_s1339" type="#_x0000_t202" style="position:absolute;left:0;text-align:left;margin-left:60.1pt;margin-top:48.15pt;width:480.3pt;height:434.1pt;z-index:2272;mso-position-horizontal-relative:page" filled="f" stroked="f">
            <v:textbox inset="0,0,0,0">
              <w:txbxContent>
                <w:tbl>
                  <w:tblPr>
                    <w:tblStyle w:val="TableNormal"/>
                    <w:tblW w:w="0" w:type="auto"/>
                    <w:tblLayout w:type="fixed"/>
                    <w:tblLook w:val="01E0" w:firstRow="1" w:lastRow="1" w:firstColumn="1" w:lastColumn="1" w:noHBand="0" w:noVBand="0"/>
                  </w:tblPr>
                  <w:tblGrid>
                    <w:gridCol w:w="1192"/>
                    <w:gridCol w:w="6891"/>
                    <w:gridCol w:w="1432"/>
                  </w:tblGrid>
                  <w:tr w:rsidR="00B156E4">
                    <w:trPr>
                      <w:trHeight w:val="532"/>
                    </w:trPr>
                    <w:tc>
                      <w:tcPr>
                        <w:tcW w:w="1192" w:type="dxa"/>
                        <w:tcBorders>
                          <w:top w:val="single" w:sz="8" w:space="0" w:color="7A9FCD"/>
                          <w:left w:val="single" w:sz="8" w:space="0" w:color="7A9FCD"/>
                          <w:bottom w:val="single" w:sz="8" w:space="0" w:color="7A9FCD"/>
                        </w:tcBorders>
                      </w:tcPr>
                      <w:p w:rsidR="00B156E4" w:rsidRDefault="00930CAB">
                        <w:pPr>
                          <w:pStyle w:val="TableParagraph"/>
                          <w:spacing w:before="131"/>
                          <w:ind w:left="333" w:right="211"/>
                          <w:jc w:val="center"/>
                          <w:rPr>
                            <w:b/>
                            <w:sz w:val="20"/>
                          </w:rPr>
                        </w:pPr>
                        <w:r>
                          <w:rPr>
                            <w:b/>
                            <w:sz w:val="20"/>
                          </w:rPr>
                          <w:t>IPC 29</w:t>
                        </w:r>
                      </w:p>
                    </w:tc>
                    <w:tc>
                      <w:tcPr>
                        <w:tcW w:w="6891" w:type="dxa"/>
                        <w:tcBorders>
                          <w:top w:val="single" w:sz="8" w:space="0" w:color="7A9FCD"/>
                          <w:bottom w:val="single" w:sz="8" w:space="0" w:color="7A9FCD"/>
                        </w:tcBorders>
                      </w:tcPr>
                      <w:p w:rsidR="00B156E4" w:rsidRDefault="00930CAB">
                        <w:pPr>
                          <w:pStyle w:val="TableParagraph"/>
                          <w:spacing w:line="266" w:lineRule="exact"/>
                          <w:ind w:left="210" w:right="227"/>
                          <w:rPr>
                            <w:sz w:val="20"/>
                          </w:rPr>
                        </w:pPr>
                        <w:r>
                          <w:rPr>
                            <w:sz w:val="20"/>
                          </w:rPr>
                          <w:t>Unidades médicas en las que el personal de salud laboró el 80% de los días hábiles</w:t>
                        </w:r>
                      </w:p>
                    </w:tc>
                    <w:tc>
                      <w:tcPr>
                        <w:tcW w:w="1432" w:type="dxa"/>
                        <w:tcBorders>
                          <w:top w:val="single" w:sz="8" w:space="0" w:color="7A9FCD"/>
                          <w:bottom w:val="single" w:sz="8" w:space="0" w:color="7A9FCD"/>
                          <w:right w:val="single" w:sz="8" w:space="0" w:color="7A9FCD"/>
                        </w:tcBorders>
                      </w:tcPr>
                      <w:p w:rsidR="00B156E4" w:rsidRDefault="00930CAB">
                        <w:pPr>
                          <w:pStyle w:val="TableParagraph"/>
                          <w:spacing w:before="131"/>
                          <w:ind w:right="488"/>
                          <w:jc w:val="right"/>
                          <w:rPr>
                            <w:sz w:val="20"/>
                          </w:rPr>
                        </w:pPr>
                        <w:r>
                          <w:rPr>
                            <w:w w:val="95"/>
                            <w:sz w:val="20"/>
                          </w:rPr>
                          <w:t>100.00</w:t>
                        </w:r>
                      </w:p>
                    </w:tc>
                  </w:tr>
                  <w:tr w:rsidR="00B156E4">
                    <w:trPr>
                      <w:trHeight w:val="538"/>
                    </w:trPr>
                    <w:tc>
                      <w:tcPr>
                        <w:tcW w:w="1192" w:type="dxa"/>
                        <w:tcBorders>
                          <w:top w:val="single" w:sz="8" w:space="0" w:color="7A9FCD"/>
                          <w:left w:val="single" w:sz="24" w:space="0" w:color="365F91"/>
                        </w:tcBorders>
                        <w:shd w:val="clear" w:color="auto" w:fill="D2DFED"/>
                      </w:tcPr>
                      <w:p w:rsidR="00B156E4" w:rsidRDefault="00930CAB">
                        <w:pPr>
                          <w:pStyle w:val="TableParagraph"/>
                          <w:spacing w:before="130"/>
                          <w:ind w:left="227" w:right="128"/>
                          <w:jc w:val="center"/>
                          <w:rPr>
                            <w:b/>
                            <w:sz w:val="20"/>
                          </w:rPr>
                        </w:pPr>
                        <w:r>
                          <w:rPr>
                            <w:b/>
                            <w:sz w:val="20"/>
                          </w:rPr>
                          <w:t>IPC 29.1</w:t>
                        </w:r>
                      </w:p>
                    </w:tc>
                    <w:tc>
                      <w:tcPr>
                        <w:tcW w:w="6891" w:type="dxa"/>
                        <w:tcBorders>
                          <w:top w:val="single" w:sz="8" w:space="0" w:color="7A9FCD"/>
                        </w:tcBorders>
                        <w:shd w:val="clear" w:color="auto" w:fill="D2DFED"/>
                      </w:tcPr>
                      <w:p w:rsidR="00B156E4" w:rsidRDefault="00930CAB">
                        <w:pPr>
                          <w:pStyle w:val="TableParagraph"/>
                          <w:spacing w:line="262" w:lineRule="exact"/>
                          <w:ind w:left="210"/>
                          <w:rPr>
                            <w:sz w:val="20"/>
                          </w:rPr>
                        </w:pPr>
                        <w:r>
                          <w:rPr>
                            <w:sz w:val="20"/>
                          </w:rPr>
                          <w:t>Unidades  médicas  donde  el  80%  es  el  médico  quien  atiende  a  las</w:t>
                        </w:r>
                      </w:p>
                      <w:p w:rsidR="00B156E4" w:rsidRDefault="00930CAB">
                        <w:pPr>
                          <w:pStyle w:val="TableParagraph"/>
                          <w:spacing w:line="256" w:lineRule="exact"/>
                          <w:ind w:left="210"/>
                          <w:rPr>
                            <w:sz w:val="20"/>
                          </w:rPr>
                        </w:pPr>
                        <w:r>
                          <w:rPr>
                            <w:sz w:val="20"/>
                          </w:rPr>
                          <w:t>familias PROSPERA</w:t>
                        </w:r>
                      </w:p>
                    </w:tc>
                    <w:tc>
                      <w:tcPr>
                        <w:tcW w:w="1432" w:type="dxa"/>
                        <w:tcBorders>
                          <w:top w:val="single" w:sz="8" w:space="0" w:color="7A9FCD"/>
                          <w:right w:val="single" w:sz="24" w:space="0" w:color="365F91"/>
                        </w:tcBorders>
                        <w:shd w:val="clear" w:color="auto" w:fill="D2DFED"/>
                      </w:tcPr>
                      <w:p w:rsidR="00B156E4" w:rsidRDefault="00930CAB">
                        <w:pPr>
                          <w:pStyle w:val="TableParagraph"/>
                          <w:spacing w:before="130"/>
                          <w:ind w:right="520"/>
                          <w:jc w:val="right"/>
                          <w:rPr>
                            <w:sz w:val="20"/>
                          </w:rPr>
                        </w:pPr>
                        <w:r>
                          <w:rPr>
                            <w:w w:val="95"/>
                            <w:sz w:val="20"/>
                          </w:rPr>
                          <w:t>50.00</w:t>
                        </w:r>
                      </w:p>
                    </w:tc>
                  </w:tr>
                  <w:tr w:rsidR="00B156E4">
                    <w:trPr>
                      <w:trHeight w:val="551"/>
                    </w:trPr>
                    <w:tc>
                      <w:tcPr>
                        <w:tcW w:w="1192" w:type="dxa"/>
                        <w:tcBorders>
                          <w:left w:val="single" w:sz="24" w:space="0" w:color="365F91"/>
                        </w:tcBorders>
                        <w:shd w:val="clear" w:color="auto" w:fill="D2DFED"/>
                      </w:tcPr>
                      <w:p w:rsidR="00B156E4" w:rsidRDefault="00930CAB">
                        <w:pPr>
                          <w:pStyle w:val="TableParagraph"/>
                          <w:spacing w:before="144"/>
                          <w:ind w:left="227" w:right="125"/>
                          <w:jc w:val="center"/>
                          <w:rPr>
                            <w:b/>
                            <w:sz w:val="20"/>
                          </w:rPr>
                        </w:pPr>
                        <w:r>
                          <w:rPr>
                            <w:b/>
                            <w:sz w:val="20"/>
                          </w:rPr>
                          <w:t>IPC 30</w:t>
                        </w:r>
                      </w:p>
                    </w:tc>
                    <w:tc>
                      <w:tcPr>
                        <w:tcW w:w="6891" w:type="dxa"/>
                        <w:shd w:val="clear" w:color="auto" w:fill="D2DFED"/>
                      </w:tcPr>
                      <w:p w:rsidR="00B156E4" w:rsidRDefault="00930CAB">
                        <w:pPr>
                          <w:pStyle w:val="TableParagraph"/>
                          <w:spacing w:before="9" w:line="260" w:lineRule="atLeast"/>
                          <w:ind w:left="210" w:right="227"/>
                          <w:rPr>
                            <w:sz w:val="20"/>
                          </w:rPr>
                        </w:pPr>
                        <w:r>
                          <w:rPr>
                            <w:sz w:val="20"/>
                          </w:rPr>
                          <w:t>Titulares que asistieron a la unidad de salud a su cita  programada y      fueron atendidas</w:t>
                        </w:r>
                      </w:p>
                    </w:tc>
                    <w:tc>
                      <w:tcPr>
                        <w:tcW w:w="1432" w:type="dxa"/>
                        <w:tcBorders>
                          <w:right w:val="single" w:sz="24" w:space="0" w:color="365F91"/>
                        </w:tcBorders>
                        <w:shd w:val="clear" w:color="auto" w:fill="D2DFED"/>
                      </w:tcPr>
                      <w:p w:rsidR="00B156E4" w:rsidRDefault="00930CAB">
                        <w:pPr>
                          <w:pStyle w:val="TableParagraph"/>
                          <w:spacing w:before="144"/>
                          <w:ind w:right="520"/>
                          <w:jc w:val="right"/>
                          <w:rPr>
                            <w:sz w:val="20"/>
                          </w:rPr>
                        </w:pPr>
                        <w:r>
                          <w:rPr>
                            <w:w w:val="95"/>
                            <w:sz w:val="20"/>
                          </w:rPr>
                          <w:t>96.95</w:t>
                        </w:r>
                      </w:p>
                    </w:tc>
                  </w:tr>
                  <w:tr w:rsidR="00B156E4">
                    <w:trPr>
                      <w:trHeight w:val="570"/>
                    </w:trPr>
                    <w:tc>
                      <w:tcPr>
                        <w:tcW w:w="1192" w:type="dxa"/>
                        <w:tcBorders>
                          <w:left w:val="single" w:sz="24" w:space="0" w:color="365F91"/>
                        </w:tcBorders>
                        <w:shd w:val="clear" w:color="auto" w:fill="D2DFED"/>
                      </w:tcPr>
                      <w:p w:rsidR="00B156E4" w:rsidRDefault="00930CAB">
                        <w:pPr>
                          <w:pStyle w:val="TableParagraph"/>
                          <w:spacing w:before="144"/>
                          <w:ind w:left="227" w:right="125"/>
                          <w:jc w:val="center"/>
                          <w:rPr>
                            <w:b/>
                            <w:sz w:val="20"/>
                          </w:rPr>
                        </w:pPr>
                        <w:r>
                          <w:rPr>
                            <w:b/>
                            <w:sz w:val="20"/>
                          </w:rPr>
                          <w:t>IPC 31</w:t>
                        </w:r>
                      </w:p>
                    </w:tc>
                    <w:tc>
                      <w:tcPr>
                        <w:tcW w:w="6891" w:type="dxa"/>
                        <w:shd w:val="clear" w:color="auto" w:fill="D2DFED"/>
                      </w:tcPr>
                      <w:p w:rsidR="00B156E4" w:rsidRDefault="00930CAB">
                        <w:pPr>
                          <w:pStyle w:val="TableParagraph"/>
                          <w:spacing w:before="9"/>
                          <w:ind w:left="210" w:right="227"/>
                          <w:rPr>
                            <w:sz w:val="20"/>
                          </w:rPr>
                        </w:pPr>
                        <w:r>
                          <w:rPr>
                            <w:sz w:val="20"/>
                          </w:rPr>
                          <w:t>Titulares que consideran que el personal de salud es suficiente para la atención de la población</w:t>
                        </w:r>
                      </w:p>
                    </w:tc>
                    <w:tc>
                      <w:tcPr>
                        <w:tcW w:w="1432" w:type="dxa"/>
                        <w:tcBorders>
                          <w:right w:val="single" w:sz="24" w:space="0" w:color="365F91"/>
                        </w:tcBorders>
                        <w:shd w:val="clear" w:color="auto" w:fill="D2DFED"/>
                      </w:tcPr>
                      <w:p w:rsidR="00B156E4" w:rsidRDefault="00930CAB">
                        <w:pPr>
                          <w:pStyle w:val="TableParagraph"/>
                          <w:spacing w:before="144"/>
                          <w:ind w:right="520"/>
                          <w:jc w:val="right"/>
                          <w:rPr>
                            <w:sz w:val="20"/>
                          </w:rPr>
                        </w:pPr>
                        <w:r>
                          <w:rPr>
                            <w:w w:val="95"/>
                            <w:sz w:val="20"/>
                          </w:rPr>
                          <w:t>52.72</w:t>
                        </w:r>
                      </w:p>
                    </w:tc>
                  </w:tr>
                  <w:tr w:rsidR="00B156E4">
                    <w:trPr>
                      <w:trHeight w:val="339"/>
                    </w:trPr>
                    <w:tc>
                      <w:tcPr>
                        <w:tcW w:w="1192" w:type="dxa"/>
                        <w:tcBorders>
                          <w:left w:val="single" w:sz="24" w:space="0" w:color="365F91"/>
                        </w:tcBorders>
                        <w:shd w:val="clear" w:color="auto" w:fill="D2DFED"/>
                      </w:tcPr>
                      <w:p w:rsidR="00B156E4" w:rsidRDefault="00930CAB">
                        <w:pPr>
                          <w:pStyle w:val="TableParagraph"/>
                          <w:spacing w:before="27"/>
                          <w:ind w:left="227" w:right="125"/>
                          <w:jc w:val="center"/>
                          <w:rPr>
                            <w:b/>
                            <w:sz w:val="20"/>
                          </w:rPr>
                        </w:pPr>
                        <w:r>
                          <w:rPr>
                            <w:b/>
                            <w:sz w:val="20"/>
                          </w:rPr>
                          <w:t>IPC 32</w:t>
                        </w:r>
                      </w:p>
                    </w:tc>
                    <w:tc>
                      <w:tcPr>
                        <w:tcW w:w="6891" w:type="dxa"/>
                        <w:shd w:val="clear" w:color="auto" w:fill="D2DFED"/>
                      </w:tcPr>
                      <w:p w:rsidR="00B156E4" w:rsidRDefault="00930CAB">
                        <w:pPr>
                          <w:pStyle w:val="TableParagraph"/>
                          <w:spacing w:before="27"/>
                          <w:ind w:left="210"/>
                          <w:rPr>
                            <w:sz w:val="20"/>
                          </w:rPr>
                        </w:pPr>
                        <w:r>
                          <w:rPr>
                            <w:sz w:val="20"/>
                          </w:rPr>
                          <w:t>Unidades médicas abastecidas con más del 80% de medicamentos</w:t>
                        </w:r>
                      </w:p>
                    </w:tc>
                    <w:tc>
                      <w:tcPr>
                        <w:tcW w:w="1432" w:type="dxa"/>
                        <w:tcBorders>
                          <w:right w:val="single" w:sz="24" w:space="0" w:color="365F91"/>
                        </w:tcBorders>
                        <w:shd w:val="clear" w:color="auto" w:fill="D2DFED"/>
                      </w:tcPr>
                      <w:p w:rsidR="00B156E4" w:rsidRDefault="00930CAB">
                        <w:pPr>
                          <w:pStyle w:val="TableParagraph"/>
                          <w:spacing w:before="27"/>
                          <w:ind w:right="468"/>
                          <w:jc w:val="right"/>
                          <w:rPr>
                            <w:sz w:val="20"/>
                          </w:rPr>
                        </w:pPr>
                        <w:r>
                          <w:rPr>
                            <w:w w:val="95"/>
                            <w:sz w:val="20"/>
                          </w:rPr>
                          <w:t>100.00</w:t>
                        </w:r>
                      </w:p>
                    </w:tc>
                  </w:tr>
                  <w:tr w:rsidR="00B156E4">
                    <w:trPr>
                      <w:trHeight w:val="341"/>
                    </w:trPr>
                    <w:tc>
                      <w:tcPr>
                        <w:tcW w:w="1192" w:type="dxa"/>
                        <w:tcBorders>
                          <w:left w:val="single" w:sz="24" w:space="0" w:color="365F91"/>
                        </w:tcBorders>
                        <w:shd w:val="clear" w:color="auto" w:fill="D2DFED"/>
                      </w:tcPr>
                      <w:p w:rsidR="00B156E4" w:rsidRDefault="00930CAB">
                        <w:pPr>
                          <w:pStyle w:val="TableParagraph"/>
                          <w:spacing w:before="45"/>
                          <w:ind w:left="227" w:right="125"/>
                          <w:jc w:val="center"/>
                          <w:rPr>
                            <w:b/>
                            <w:sz w:val="20"/>
                          </w:rPr>
                        </w:pPr>
                        <w:r>
                          <w:rPr>
                            <w:b/>
                            <w:sz w:val="20"/>
                          </w:rPr>
                          <w:t>IPC 33</w:t>
                        </w:r>
                      </w:p>
                    </w:tc>
                    <w:tc>
                      <w:tcPr>
                        <w:tcW w:w="6891" w:type="dxa"/>
                        <w:shd w:val="clear" w:color="auto" w:fill="D2DFED"/>
                      </w:tcPr>
                      <w:p w:rsidR="00B156E4" w:rsidRDefault="00930CAB">
                        <w:pPr>
                          <w:pStyle w:val="TableParagraph"/>
                          <w:spacing w:before="45"/>
                          <w:ind w:left="210"/>
                          <w:rPr>
                            <w:sz w:val="20"/>
                          </w:rPr>
                        </w:pPr>
                        <w:r>
                          <w:rPr>
                            <w:sz w:val="20"/>
                          </w:rPr>
                          <w:t>Titulares que recibieron los medicamentos recetados</w:t>
                        </w:r>
                      </w:p>
                    </w:tc>
                    <w:tc>
                      <w:tcPr>
                        <w:tcW w:w="1432" w:type="dxa"/>
                        <w:tcBorders>
                          <w:right w:val="single" w:sz="24" w:space="0" w:color="365F91"/>
                        </w:tcBorders>
                        <w:shd w:val="clear" w:color="auto" w:fill="D2DFED"/>
                      </w:tcPr>
                      <w:p w:rsidR="00B156E4" w:rsidRDefault="00930CAB">
                        <w:pPr>
                          <w:pStyle w:val="TableParagraph"/>
                          <w:spacing w:before="45"/>
                          <w:ind w:right="520"/>
                          <w:jc w:val="right"/>
                          <w:rPr>
                            <w:sz w:val="20"/>
                          </w:rPr>
                        </w:pPr>
                        <w:r>
                          <w:rPr>
                            <w:w w:val="95"/>
                            <w:sz w:val="20"/>
                          </w:rPr>
                          <w:t>78.79</w:t>
                        </w:r>
                      </w:p>
                    </w:tc>
                  </w:tr>
                  <w:tr w:rsidR="00B156E4">
                    <w:trPr>
                      <w:trHeight w:val="304"/>
                    </w:trPr>
                    <w:tc>
                      <w:tcPr>
                        <w:tcW w:w="1192" w:type="dxa"/>
                        <w:tcBorders>
                          <w:left w:val="single" w:sz="24" w:space="0" w:color="365F91"/>
                        </w:tcBorders>
                        <w:shd w:val="clear" w:color="auto" w:fill="D2DFED"/>
                      </w:tcPr>
                      <w:p w:rsidR="00B156E4" w:rsidRDefault="00930CAB">
                        <w:pPr>
                          <w:pStyle w:val="TableParagraph"/>
                          <w:spacing w:before="28" w:line="256" w:lineRule="exact"/>
                          <w:ind w:left="227" w:right="125"/>
                          <w:jc w:val="center"/>
                          <w:rPr>
                            <w:b/>
                            <w:sz w:val="20"/>
                          </w:rPr>
                        </w:pPr>
                        <w:r>
                          <w:rPr>
                            <w:b/>
                            <w:sz w:val="20"/>
                          </w:rPr>
                          <w:t>IPC 34</w:t>
                        </w:r>
                      </w:p>
                    </w:tc>
                    <w:tc>
                      <w:tcPr>
                        <w:tcW w:w="6891" w:type="dxa"/>
                        <w:shd w:val="clear" w:color="auto" w:fill="D2DFED"/>
                      </w:tcPr>
                      <w:p w:rsidR="00B156E4" w:rsidRDefault="00930CAB">
                        <w:pPr>
                          <w:pStyle w:val="TableParagraph"/>
                          <w:spacing w:before="28" w:line="256" w:lineRule="exact"/>
                          <w:ind w:left="210"/>
                          <w:rPr>
                            <w:sz w:val="20"/>
                          </w:rPr>
                        </w:pPr>
                        <w:r>
                          <w:rPr>
                            <w:sz w:val="20"/>
                          </w:rPr>
                          <w:t>Percepción del personal sobre el abasto de suplemento alimenticio</w:t>
                        </w:r>
                      </w:p>
                    </w:tc>
                    <w:tc>
                      <w:tcPr>
                        <w:tcW w:w="1432" w:type="dxa"/>
                        <w:tcBorders>
                          <w:right w:val="single" w:sz="24" w:space="0" w:color="365F91"/>
                        </w:tcBorders>
                        <w:shd w:val="clear" w:color="auto" w:fill="D2DFED"/>
                      </w:tcPr>
                      <w:p w:rsidR="00B156E4" w:rsidRDefault="00930CAB">
                        <w:pPr>
                          <w:pStyle w:val="TableParagraph"/>
                          <w:spacing w:before="28" w:line="256" w:lineRule="exact"/>
                          <w:ind w:right="468"/>
                          <w:jc w:val="right"/>
                          <w:rPr>
                            <w:sz w:val="20"/>
                          </w:rPr>
                        </w:pPr>
                        <w:r>
                          <w:rPr>
                            <w:w w:val="95"/>
                            <w:sz w:val="20"/>
                          </w:rPr>
                          <w:t>100.00</w:t>
                        </w:r>
                      </w:p>
                    </w:tc>
                  </w:tr>
                  <w:tr w:rsidR="00B156E4">
                    <w:trPr>
                      <w:trHeight w:val="552"/>
                    </w:trPr>
                    <w:tc>
                      <w:tcPr>
                        <w:tcW w:w="1192" w:type="dxa"/>
                        <w:tcBorders>
                          <w:left w:val="single" w:sz="24" w:space="0" w:color="365F91"/>
                        </w:tcBorders>
                        <w:shd w:val="clear" w:color="auto" w:fill="D2DFED"/>
                      </w:tcPr>
                      <w:p w:rsidR="00B156E4" w:rsidRDefault="00930CAB">
                        <w:pPr>
                          <w:pStyle w:val="TableParagraph"/>
                          <w:spacing w:before="144"/>
                          <w:ind w:left="227" w:right="125"/>
                          <w:jc w:val="center"/>
                          <w:rPr>
                            <w:b/>
                            <w:sz w:val="20"/>
                          </w:rPr>
                        </w:pPr>
                        <w:r>
                          <w:rPr>
                            <w:b/>
                            <w:sz w:val="20"/>
                          </w:rPr>
                          <w:t>IPC 35</w:t>
                        </w:r>
                      </w:p>
                    </w:tc>
                    <w:tc>
                      <w:tcPr>
                        <w:tcW w:w="6891" w:type="dxa"/>
                        <w:shd w:val="clear" w:color="auto" w:fill="D2DFED"/>
                      </w:tcPr>
                      <w:p w:rsidR="00B156E4" w:rsidRDefault="00930CAB">
                        <w:pPr>
                          <w:pStyle w:val="TableParagraph"/>
                          <w:spacing w:before="9" w:line="260" w:lineRule="atLeast"/>
                          <w:ind w:left="210" w:right="227"/>
                          <w:rPr>
                            <w:sz w:val="20"/>
                          </w:rPr>
                        </w:pPr>
                        <w:r>
                          <w:rPr>
                            <w:sz w:val="20"/>
                          </w:rPr>
                          <w:t>Personal que cuenta con el 80% o más de insumos básicos para otorgar la atención médica</w:t>
                        </w:r>
                      </w:p>
                    </w:tc>
                    <w:tc>
                      <w:tcPr>
                        <w:tcW w:w="1432" w:type="dxa"/>
                        <w:tcBorders>
                          <w:right w:val="single" w:sz="24" w:space="0" w:color="365F91"/>
                        </w:tcBorders>
                        <w:shd w:val="clear" w:color="auto" w:fill="D2DFED"/>
                      </w:tcPr>
                      <w:p w:rsidR="00B156E4" w:rsidRDefault="00930CAB">
                        <w:pPr>
                          <w:pStyle w:val="TableParagraph"/>
                          <w:spacing w:before="144"/>
                          <w:ind w:right="468"/>
                          <w:jc w:val="right"/>
                          <w:rPr>
                            <w:sz w:val="20"/>
                          </w:rPr>
                        </w:pPr>
                        <w:r>
                          <w:rPr>
                            <w:w w:val="95"/>
                            <w:sz w:val="20"/>
                          </w:rPr>
                          <w:t>100.00</w:t>
                        </w:r>
                      </w:p>
                    </w:tc>
                  </w:tr>
                  <w:tr w:rsidR="00B156E4">
                    <w:trPr>
                      <w:trHeight w:val="551"/>
                    </w:trPr>
                    <w:tc>
                      <w:tcPr>
                        <w:tcW w:w="1192" w:type="dxa"/>
                        <w:tcBorders>
                          <w:left w:val="single" w:sz="24" w:space="0" w:color="365F91"/>
                        </w:tcBorders>
                        <w:shd w:val="clear" w:color="auto" w:fill="D2DFED"/>
                      </w:tcPr>
                      <w:p w:rsidR="00B156E4" w:rsidRDefault="00930CAB">
                        <w:pPr>
                          <w:pStyle w:val="TableParagraph"/>
                          <w:spacing w:before="144"/>
                          <w:ind w:left="227" w:right="127"/>
                          <w:jc w:val="center"/>
                          <w:rPr>
                            <w:b/>
                            <w:sz w:val="20"/>
                          </w:rPr>
                        </w:pPr>
                        <w:r>
                          <w:rPr>
                            <w:b/>
                            <w:sz w:val="20"/>
                          </w:rPr>
                          <w:t>IPC36</w:t>
                        </w:r>
                      </w:p>
                    </w:tc>
                    <w:tc>
                      <w:tcPr>
                        <w:tcW w:w="6891" w:type="dxa"/>
                        <w:shd w:val="clear" w:color="auto" w:fill="D2DFED"/>
                      </w:tcPr>
                      <w:p w:rsidR="00B156E4" w:rsidRDefault="00930CAB">
                        <w:pPr>
                          <w:pStyle w:val="TableParagraph"/>
                          <w:spacing w:before="9" w:line="260" w:lineRule="atLeast"/>
                          <w:ind w:left="210" w:right="227"/>
                          <w:rPr>
                            <w:sz w:val="20"/>
                          </w:rPr>
                        </w:pPr>
                        <w:r>
                          <w:rPr>
                            <w:sz w:val="20"/>
                          </w:rPr>
                          <w:t>Unidades móviles que cumplen con el 80% o más del cronograma de visitas</w:t>
                        </w:r>
                      </w:p>
                    </w:tc>
                    <w:tc>
                      <w:tcPr>
                        <w:tcW w:w="1432" w:type="dxa"/>
                        <w:tcBorders>
                          <w:right w:val="single" w:sz="24" w:space="0" w:color="365F91"/>
                        </w:tcBorders>
                        <w:shd w:val="clear" w:color="auto" w:fill="D2DFED"/>
                      </w:tcPr>
                      <w:p w:rsidR="00B156E4" w:rsidRDefault="00930CAB">
                        <w:pPr>
                          <w:pStyle w:val="TableParagraph"/>
                          <w:spacing w:before="144"/>
                          <w:ind w:left="484" w:right="599"/>
                          <w:jc w:val="center"/>
                          <w:rPr>
                            <w:sz w:val="20"/>
                          </w:rPr>
                        </w:pPr>
                        <w:r>
                          <w:rPr>
                            <w:sz w:val="20"/>
                          </w:rPr>
                          <w:t>NA</w:t>
                        </w:r>
                      </w:p>
                    </w:tc>
                  </w:tr>
                  <w:tr w:rsidR="00B156E4">
                    <w:trPr>
                      <w:trHeight w:val="330"/>
                    </w:trPr>
                    <w:tc>
                      <w:tcPr>
                        <w:tcW w:w="1192" w:type="dxa"/>
                        <w:tcBorders>
                          <w:left w:val="single" w:sz="24" w:space="0" w:color="365F91"/>
                        </w:tcBorders>
                        <w:shd w:val="clear" w:color="auto" w:fill="D2DFED"/>
                      </w:tcPr>
                      <w:p w:rsidR="00B156E4" w:rsidRDefault="00930CAB">
                        <w:pPr>
                          <w:pStyle w:val="TableParagraph"/>
                          <w:spacing w:before="9"/>
                          <w:ind w:left="227" w:right="127"/>
                          <w:jc w:val="center"/>
                          <w:rPr>
                            <w:b/>
                            <w:sz w:val="20"/>
                          </w:rPr>
                        </w:pPr>
                        <w:r>
                          <w:rPr>
                            <w:b/>
                            <w:sz w:val="20"/>
                          </w:rPr>
                          <w:t>IPC37</w:t>
                        </w:r>
                      </w:p>
                    </w:tc>
                    <w:tc>
                      <w:tcPr>
                        <w:tcW w:w="6891" w:type="dxa"/>
                        <w:shd w:val="clear" w:color="auto" w:fill="D2DFED"/>
                      </w:tcPr>
                      <w:p w:rsidR="00B156E4" w:rsidRDefault="00930CAB">
                        <w:pPr>
                          <w:pStyle w:val="TableParagraph"/>
                          <w:spacing w:before="9"/>
                          <w:ind w:left="210"/>
                          <w:rPr>
                            <w:sz w:val="20"/>
                          </w:rPr>
                        </w:pPr>
                        <w:r>
                          <w:rPr>
                            <w:sz w:val="20"/>
                          </w:rPr>
                          <w:t>Cobertura de capacitación del personal de salud sobre el Programa</w:t>
                        </w:r>
                      </w:p>
                    </w:tc>
                    <w:tc>
                      <w:tcPr>
                        <w:tcW w:w="1432" w:type="dxa"/>
                        <w:tcBorders>
                          <w:right w:val="single" w:sz="24" w:space="0" w:color="365F91"/>
                        </w:tcBorders>
                        <w:shd w:val="clear" w:color="auto" w:fill="D2DFED"/>
                      </w:tcPr>
                      <w:p w:rsidR="00B156E4" w:rsidRDefault="00930CAB">
                        <w:pPr>
                          <w:pStyle w:val="TableParagraph"/>
                          <w:spacing w:before="9"/>
                          <w:ind w:right="468"/>
                          <w:jc w:val="right"/>
                          <w:rPr>
                            <w:sz w:val="20"/>
                          </w:rPr>
                        </w:pPr>
                        <w:r>
                          <w:rPr>
                            <w:w w:val="95"/>
                            <w:sz w:val="20"/>
                          </w:rPr>
                          <w:t>100.00</w:t>
                        </w:r>
                      </w:p>
                    </w:tc>
                  </w:tr>
                  <w:tr w:rsidR="00B156E4">
                    <w:trPr>
                      <w:trHeight w:val="373"/>
                    </w:trPr>
                    <w:tc>
                      <w:tcPr>
                        <w:tcW w:w="1192" w:type="dxa"/>
                        <w:tcBorders>
                          <w:left w:val="single" w:sz="24" w:space="0" w:color="365F91"/>
                        </w:tcBorders>
                        <w:shd w:val="clear" w:color="auto" w:fill="D2DFED"/>
                      </w:tcPr>
                      <w:p w:rsidR="00B156E4" w:rsidRDefault="00930CAB">
                        <w:pPr>
                          <w:pStyle w:val="TableParagraph"/>
                          <w:spacing w:before="54"/>
                          <w:ind w:left="227" w:right="128"/>
                          <w:jc w:val="center"/>
                          <w:rPr>
                            <w:b/>
                            <w:sz w:val="20"/>
                          </w:rPr>
                        </w:pPr>
                        <w:r>
                          <w:rPr>
                            <w:b/>
                            <w:sz w:val="20"/>
                          </w:rPr>
                          <w:t>IPC 37.1</w:t>
                        </w:r>
                      </w:p>
                    </w:tc>
                    <w:tc>
                      <w:tcPr>
                        <w:tcW w:w="6891" w:type="dxa"/>
                        <w:shd w:val="clear" w:color="auto" w:fill="D2DFED"/>
                      </w:tcPr>
                      <w:p w:rsidR="00B156E4" w:rsidRDefault="00930CAB">
                        <w:pPr>
                          <w:pStyle w:val="TableParagraph"/>
                          <w:spacing w:before="54"/>
                          <w:ind w:left="210"/>
                          <w:rPr>
                            <w:sz w:val="20"/>
                          </w:rPr>
                        </w:pPr>
                        <w:r>
                          <w:rPr>
                            <w:sz w:val="20"/>
                          </w:rPr>
                          <w:t>Tiempo transcurrido desde la última capacitación al personal de salud</w:t>
                        </w:r>
                      </w:p>
                    </w:tc>
                    <w:tc>
                      <w:tcPr>
                        <w:tcW w:w="1432" w:type="dxa"/>
                        <w:tcBorders>
                          <w:right w:val="single" w:sz="24" w:space="0" w:color="365F91"/>
                        </w:tcBorders>
                        <w:shd w:val="clear" w:color="auto" w:fill="D2DFED"/>
                      </w:tcPr>
                      <w:p w:rsidR="00B156E4" w:rsidRDefault="00930CAB">
                        <w:pPr>
                          <w:pStyle w:val="TableParagraph"/>
                          <w:spacing w:before="54"/>
                          <w:ind w:right="468"/>
                          <w:jc w:val="right"/>
                          <w:rPr>
                            <w:sz w:val="20"/>
                          </w:rPr>
                        </w:pPr>
                        <w:r>
                          <w:rPr>
                            <w:w w:val="95"/>
                            <w:sz w:val="20"/>
                          </w:rPr>
                          <w:t>100.00</w:t>
                        </w:r>
                      </w:p>
                    </w:tc>
                  </w:tr>
                  <w:tr w:rsidR="00B156E4">
                    <w:trPr>
                      <w:trHeight w:val="328"/>
                    </w:trPr>
                    <w:tc>
                      <w:tcPr>
                        <w:tcW w:w="1192" w:type="dxa"/>
                        <w:tcBorders>
                          <w:left w:val="single" w:sz="24" w:space="0" w:color="365F91"/>
                        </w:tcBorders>
                        <w:shd w:val="clear" w:color="auto" w:fill="D2DFED"/>
                      </w:tcPr>
                      <w:p w:rsidR="00B156E4" w:rsidRDefault="00930CAB">
                        <w:pPr>
                          <w:pStyle w:val="TableParagraph"/>
                          <w:spacing w:before="52" w:line="256" w:lineRule="exact"/>
                          <w:ind w:left="227" w:right="125"/>
                          <w:jc w:val="center"/>
                          <w:rPr>
                            <w:b/>
                            <w:sz w:val="20"/>
                          </w:rPr>
                        </w:pPr>
                        <w:r>
                          <w:rPr>
                            <w:b/>
                            <w:sz w:val="20"/>
                          </w:rPr>
                          <w:t>IPC 38</w:t>
                        </w:r>
                      </w:p>
                    </w:tc>
                    <w:tc>
                      <w:tcPr>
                        <w:tcW w:w="6891" w:type="dxa"/>
                        <w:shd w:val="clear" w:color="auto" w:fill="D2DFED"/>
                      </w:tcPr>
                      <w:p w:rsidR="00B156E4" w:rsidRDefault="00930CAB">
                        <w:pPr>
                          <w:pStyle w:val="TableParagraph"/>
                          <w:spacing w:before="52" w:line="256" w:lineRule="exact"/>
                          <w:ind w:left="210"/>
                          <w:rPr>
                            <w:sz w:val="20"/>
                          </w:rPr>
                        </w:pPr>
                        <w:r>
                          <w:rPr>
                            <w:sz w:val="20"/>
                          </w:rPr>
                          <w:t>Conocimientos del personal de salud sobre el Programa</w:t>
                        </w:r>
                      </w:p>
                    </w:tc>
                    <w:tc>
                      <w:tcPr>
                        <w:tcW w:w="1432" w:type="dxa"/>
                        <w:tcBorders>
                          <w:right w:val="single" w:sz="24" w:space="0" w:color="365F91"/>
                        </w:tcBorders>
                        <w:shd w:val="clear" w:color="auto" w:fill="D2DFED"/>
                      </w:tcPr>
                      <w:p w:rsidR="00B156E4" w:rsidRDefault="00930CAB">
                        <w:pPr>
                          <w:pStyle w:val="TableParagraph"/>
                          <w:spacing w:before="52" w:line="256" w:lineRule="exact"/>
                          <w:ind w:right="468"/>
                          <w:jc w:val="right"/>
                          <w:rPr>
                            <w:sz w:val="20"/>
                          </w:rPr>
                        </w:pPr>
                        <w:r>
                          <w:rPr>
                            <w:w w:val="95"/>
                            <w:sz w:val="20"/>
                          </w:rPr>
                          <w:t>100.00</w:t>
                        </w:r>
                      </w:p>
                    </w:tc>
                  </w:tr>
                  <w:tr w:rsidR="00B156E4">
                    <w:trPr>
                      <w:trHeight w:val="599"/>
                    </w:trPr>
                    <w:tc>
                      <w:tcPr>
                        <w:tcW w:w="1192" w:type="dxa"/>
                        <w:tcBorders>
                          <w:left w:val="single" w:sz="24" w:space="0" w:color="365F91"/>
                        </w:tcBorders>
                        <w:shd w:val="clear" w:color="auto" w:fill="D2DFED"/>
                      </w:tcPr>
                      <w:p w:rsidR="00B156E4" w:rsidRDefault="00930CAB">
                        <w:pPr>
                          <w:pStyle w:val="TableParagraph"/>
                          <w:spacing w:before="141"/>
                          <w:ind w:left="227" w:right="125"/>
                          <w:jc w:val="center"/>
                          <w:rPr>
                            <w:b/>
                            <w:sz w:val="20"/>
                          </w:rPr>
                        </w:pPr>
                        <w:r>
                          <w:rPr>
                            <w:b/>
                            <w:sz w:val="20"/>
                          </w:rPr>
                          <w:t>IPC 39</w:t>
                        </w:r>
                      </w:p>
                    </w:tc>
                    <w:tc>
                      <w:tcPr>
                        <w:tcW w:w="6891" w:type="dxa"/>
                        <w:shd w:val="clear" w:color="auto" w:fill="D2DFED"/>
                      </w:tcPr>
                      <w:p w:rsidR="00B156E4" w:rsidRDefault="00930CAB">
                        <w:pPr>
                          <w:pStyle w:val="TableParagraph"/>
                          <w:spacing w:before="9"/>
                          <w:ind w:left="210" w:right="227"/>
                          <w:rPr>
                            <w:sz w:val="20"/>
                          </w:rPr>
                        </w:pPr>
                        <w:r>
                          <w:rPr>
                            <w:sz w:val="20"/>
                          </w:rPr>
                          <w:t>Conocimientos del personal de salud del derecho de las  familias al  Seguro Popular</w:t>
                        </w:r>
                      </w:p>
                    </w:tc>
                    <w:tc>
                      <w:tcPr>
                        <w:tcW w:w="1432" w:type="dxa"/>
                        <w:tcBorders>
                          <w:right w:val="single" w:sz="24" w:space="0" w:color="365F91"/>
                        </w:tcBorders>
                        <w:shd w:val="clear" w:color="auto" w:fill="D2DFED"/>
                      </w:tcPr>
                      <w:p w:rsidR="00B156E4" w:rsidRDefault="00930CAB">
                        <w:pPr>
                          <w:pStyle w:val="TableParagraph"/>
                          <w:spacing w:before="141"/>
                          <w:ind w:right="468"/>
                          <w:jc w:val="right"/>
                          <w:rPr>
                            <w:sz w:val="20"/>
                          </w:rPr>
                        </w:pPr>
                        <w:r>
                          <w:rPr>
                            <w:w w:val="95"/>
                            <w:sz w:val="20"/>
                          </w:rPr>
                          <w:t>100.00</w:t>
                        </w:r>
                      </w:p>
                    </w:tc>
                  </w:tr>
                  <w:tr w:rsidR="00B156E4">
                    <w:trPr>
                      <w:trHeight w:val="380"/>
                    </w:trPr>
                    <w:tc>
                      <w:tcPr>
                        <w:tcW w:w="1192" w:type="dxa"/>
                        <w:tcBorders>
                          <w:left w:val="single" w:sz="24" w:space="0" w:color="365F91"/>
                        </w:tcBorders>
                        <w:shd w:val="clear" w:color="auto" w:fill="D2DFED"/>
                      </w:tcPr>
                      <w:p w:rsidR="00B156E4" w:rsidRDefault="00930CAB">
                        <w:pPr>
                          <w:pStyle w:val="TableParagraph"/>
                          <w:spacing w:before="56"/>
                          <w:ind w:left="227" w:right="125"/>
                          <w:jc w:val="center"/>
                          <w:rPr>
                            <w:b/>
                            <w:sz w:val="20"/>
                          </w:rPr>
                        </w:pPr>
                        <w:r>
                          <w:rPr>
                            <w:b/>
                            <w:sz w:val="20"/>
                          </w:rPr>
                          <w:t>IPC 40</w:t>
                        </w:r>
                      </w:p>
                    </w:tc>
                    <w:tc>
                      <w:tcPr>
                        <w:tcW w:w="6891" w:type="dxa"/>
                        <w:shd w:val="clear" w:color="auto" w:fill="D2DFED"/>
                      </w:tcPr>
                      <w:p w:rsidR="00B156E4" w:rsidRDefault="00930CAB">
                        <w:pPr>
                          <w:pStyle w:val="TableParagraph"/>
                          <w:spacing w:before="56"/>
                          <w:ind w:left="210"/>
                          <w:rPr>
                            <w:sz w:val="20"/>
                          </w:rPr>
                        </w:pPr>
                        <w:r>
                          <w:rPr>
                            <w:sz w:val="20"/>
                          </w:rPr>
                          <w:t>Titulares que saben que pueden solicitar su afiliación al Seguro Popular</w:t>
                        </w:r>
                      </w:p>
                    </w:tc>
                    <w:tc>
                      <w:tcPr>
                        <w:tcW w:w="1432" w:type="dxa"/>
                        <w:tcBorders>
                          <w:right w:val="single" w:sz="24" w:space="0" w:color="365F91"/>
                        </w:tcBorders>
                        <w:shd w:val="clear" w:color="auto" w:fill="D2DFED"/>
                      </w:tcPr>
                      <w:p w:rsidR="00B156E4" w:rsidRDefault="00930CAB">
                        <w:pPr>
                          <w:pStyle w:val="TableParagraph"/>
                          <w:spacing w:before="56"/>
                          <w:ind w:right="520"/>
                          <w:jc w:val="right"/>
                          <w:rPr>
                            <w:sz w:val="20"/>
                          </w:rPr>
                        </w:pPr>
                        <w:r>
                          <w:rPr>
                            <w:w w:val="95"/>
                            <w:sz w:val="20"/>
                          </w:rPr>
                          <w:t>98.60</w:t>
                        </w:r>
                      </w:p>
                    </w:tc>
                  </w:tr>
                  <w:tr w:rsidR="00B156E4">
                    <w:trPr>
                      <w:trHeight w:val="600"/>
                    </w:trPr>
                    <w:tc>
                      <w:tcPr>
                        <w:tcW w:w="1192" w:type="dxa"/>
                        <w:tcBorders>
                          <w:left w:val="single" w:sz="24" w:space="0" w:color="365F91"/>
                        </w:tcBorders>
                        <w:shd w:val="clear" w:color="auto" w:fill="D2DFED"/>
                      </w:tcPr>
                      <w:p w:rsidR="00B156E4" w:rsidRDefault="00930CAB">
                        <w:pPr>
                          <w:pStyle w:val="TableParagraph"/>
                          <w:spacing w:before="189"/>
                          <w:ind w:left="227" w:right="125"/>
                          <w:jc w:val="center"/>
                          <w:rPr>
                            <w:b/>
                            <w:sz w:val="20"/>
                          </w:rPr>
                        </w:pPr>
                        <w:r>
                          <w:rPr>
                            <w:b/>
                            <w:sz w:val="20"/>
                          </w:rPr>
                          <w:t>IPC 41</w:t>
                        </w:r>
                      </w:p>
                    </w:tc>
                    <w:tc>
                      <w:tcPr>
                        <w:tcW w:w="6891" w:type="dxa"/>
                        <w:shd w:val="clear" w:color="auto" w:fill="D2DFED"/>
                      </w:tcPr>
                      <w:p w:rsidR="00B156E4" w:rsidRDefault="00930CAB">
                        <w:pPr>
                          <w:pStyle w:val="TableParagraph"/>
                          <w:spacing w:before="57" w:line="260" w:lineRule="atLeast"/>
                          <w:ind w:left="210" w:right="227"/>
                          <w:rPr>
                            <w:sz w:val="20"/>
                          </w:rPr>
                        </w:pPr>
                        <w:r>
                          <w:rPr>
                            <w:sz w:val="20"/>
                          </w:rPr>
                          <w:t>Familias que están registradas en la misma unidad de salud para PROSPERA y Seguro Popular</w:t>
                        </w:r>
                      </w:p>
                    </w:tc>
                    <w:tc>
                      <w:tcPr>
                        <w:tcW w:w="1432" w:type="dxa"/>
                        <w:tcBorders>
                          <w:right w:val="single" w:sz="24" w:space="0" w:color="365F91"/>
                        </w:tcBorders>
                        <w:shd w:val="clear" w:color="auto" w:fill="D2DFED"/>
                      </w:tcPr>
                      <w:p w:rsidR="00B156E4" w:rsidRDefault="00930CAB">
                        <w:pPr>
                          <w:pStyle w:val="TableParagraph"/>
                          <w:spacing w:before="189"/>
                          <w:ind w:right="520"/>
                          <w:jc w:val="right"/>
                          <w:rPr>
                            <w:sz w:val="20"/>
                          </w:rPr>
                        </w:pPr>
                        <w:r>
                          <w:rPr>
                            <w:w w:val="95"/>
                            <w:sz w:val="20"/>
                          </w:rPr>
                          <w:t>78.06</w:t>
                        </w:r>
                      </w:p>
                    </w:tc>
                  </w:tr>
                  <w:tr w:rsidR="00B156E4">
                    <w:trPr>
                      <w:trHeight w:val="551"/>
                    </w:trPr>
                    <w:tc>
                      <w:tcPr>
                        <w:tcW w:w="1192" w:type="dxa"/>
                        <w:tcBorders>
                          <w:left w:val="single" w:sz="24" w:space="0" w:color="365F91"/>
                        </w:tcBorders>
                        <w:shd w:val="clear" w:color="auto" w:fill="D2DFED"/>
                      </w:tcPr>
                      <w:p w:rsidR="00B156E4" w:rsidRDefault="00930CAB">
                        <w:pPr>
                          <w:pStyle w:val="TableParagraph"/>
                          <w:spacing w:before="141"/>
                          <w:ind w:left="227" w:right="125"/>
                          <w:jc w:val="center"/>
                          <w:rPr>
                            <w:b/>
                            <w:sz w:val="20"/>
                          </w:rPr>
                        </w:pPr>
                        <w:r>
                          <w:rPr>
                            <w:b/>
                            <w:sz w:val="20"/>
                          </w:rPr>
                          <w:t>IPC 42</w:t>
                        </w:r>
                      </w:p>
                    </w:tc>
                    <w:tc>
                      <w:tcPr>
                        <w:tcW w:w="6891" w:type="dxa"/>
                        <w:shd w:val="clear" w:color="auto" w:fill="D2DFED"/>
                      </w:tcPr>
                      <w:p w:rsidR="00B156E4" w:rsidRDefault="00930CAB">
                        <w:pPr>
                          <w:pStyle w:val="TableParagraph"/>
                          <w:spacing w:before="9" w:line="260" w:lineRule="atLeast"/>
                          <w:ind w:left="210" w:right="227"/>
                          <w:rPr>
                            <w:sz w:val="20"/>
                          </w:rPr>
                        </w:pPr>
                        <w:r>
                          <w:rPr>
                            <w:sz w:val="20"/>
                          </w:rPr>
                          <w:t>Unidades médicas en las que se realiza vigilancia del estado nutricional  de los niños</w:t>
                        </w:r>
                      </w:p>
                    </w:tc>
                    <w:tc>
                      <w:tcPr>
                        <w:tcW w:w="1432" w:type="dxa"/>
                        <w:tcBorders>
                          <w:right w:val="single" w:sz="24" w:space="0" w:color="365F91"/>
                        </w:tcBorders>
                        <w:shd w:val="clear" w:color="auto" w:fill="D2DFED"/>
                      </w:tcPr>
                      <w:p w:rsidR="00B156E4" w:rsidRDefault="00930CAB">
                        <w:pPr>
                          <w:pStyle w:val="TableParagraph"/>
                          <w:spacing w:before="141"/>
                          <w:ind w:right="520"/>
                          <w:jc w:val="right"/>
                          <w:rPr>
                            <w:sz w:val="20"/>
                          </w:rPr>
                        </w:pPr>
                        <w:r>
                          <w:rPr>
                            <w:w w:val="95"/>
                            <w:sz w:val="20"/>
                          </w:rPr>
                          <w:t>87.50</w:t>
                        </w:r>
                      </w:p>
                    </w:tc>
                  </w:tr>
                  <w:tr w:rsidR="00B156E4">
                    <w:trPr>
                      <w:trHeight w:val="285"/>
                    </w:trPr>
                    <w:tc>
                      <w:tcPr>
                        <w:tcW w:w="1192" w:type="dxa"/>
                        <w:tcBorders>
                          <w:left w:val="single" w:sz="24" w:space="0" w:color="365F91"/>
                        </w:tcBorders>
                        <w:shd w:val="clear" w:color="auto" w:fill="D2DFED"/>
                      </w:tcPr>
                      <w:p w:rsidR="00B156E4" w:rsidRDefault="00930CAB">
                        <w:pPr>
                          <w:pStyle w:val="TableParagraph"/>
                          <w:spacing w:before="9" w:line="256" w:lineRule="exact"/>
                          <w:ind w:left="227" w:right="125"/>
                          <w:jc w:val="center"/>
                          <w:rPr>
                            <w:b/>
                            <w:sz w:val="20"/>
                          </w:rPr>
                        </w:pPr>
                        <w:r>
                          <w:rPr>
                            <w:b/>
                            <w:sz w:val="20"/>
                          </w:rPr>
                          <w:t>IPC 43</w:t>
                        </w:r>
                      </w:p>
                    </w:tc>
                    <w:tc>
                      <w:tcPr>
                        <w:tcW w:w="6891" w:type="dxa"/>
                        <w:shd w:val="clear" w:color="auto" w:fill="D2DFED"/>
                      </w:tcPr>
                      <w:p w:rsidR="00B156E4" w:rsidRDefault="00930CAB">
                        <w:pPr>
                          <w:pStyle w:val="TableParagraph"/>
                          <w:spacing w:before="9" w:line="256" w:lineRule="exact"/>
                          <w:ind w:left="210"/>
                          <w:rPr>
                            <w:sz w:val="20"/>
                          </w:rPr>
                        </w:pPr>
                        <w:r>
                          <w:rPr>
                            <w:sz w:val="20"/>
                          </w:rPr>
                          <w:t>Titulares con información sobre el estado nutricional de los niños</w:t>
                        </w:r>
                      </w:p>
                    </w:tc>
                    <w:tc>
                      <w:tcPr>
                        <w:tcW w:w="1432" w:type="dxa"/>
                        <w:tcBorders>
                          <w:right w:val="single" w:sz="24" w:space="0" w:color="365F91"/>
                        </w:tcBorders>
                        <w:shd w:val="clear" w:color="auto" w:fill="D2DFED"/>
                      </w:tcPr>
                      <w:p w:rsidR="00B156E4" w:rsidRDefault="00930CAB">
                        <w:pPr>
                          <w:pStyle w:val="TableParagraph"/>
                          <w:spacing w:before="9" w:line="256" w:lineRule="exact"/>
                          <w:ind w:right="468"/>
                          <w:jc w:val="right"/>
                          <w:rPr>
                            <w:sz w:val="20"/>
                          </w:rPr>
                        </w:pPr>
                        <w:r>
                          <w:rPr>
                            <w:w w:val="95"/>
                            <w:sz w:val="20"/>
                          </w:rPr>
                          <w:t>100.00</w:t>
                        </w:r>
                      </w:p>
                    </w:tc>
                  </w:tr>
                  <w:tr w:rsidR="00B156E4">
                    <w:trPr>
                      <w:trHeight w:val="285"/>
                    </w:trPr>
                    <w:tc>
                      <w:tcPr>
                        <w:tcW w:w="1192" w:type="dxa"/>
                        <w:tcBorders>
                          <w:left w:val="single" w:sz="24" w:space="0" w:color="365F91"/>
                        </w:tcBorders>
                        <w:shd w:val="clear" w:color="auto" w:fill="D2DFED"/>
                      </w:tcPr>
                      <w:p w:rsidR="00B156E4" w:rsidRDefault="00930CAB">
                        <w:pPr>
                          <w:pStyle w:val="TableParagraph"/>
                          <w:spacing w:before="9" w:line="256" w:lineRule="exact"/>
                          <w:ind w:left="227" w:right="125"/>
                          <w:jc w:val="center"/>
                          <w:rPr>
                            <w:b/>
                            <w:sz w:val="20"/>
                          </w:rPr>
                        </w:pPr>
                        <w:r>
                          <w:rPr>
                            <w:b/>
                            <w:sz w:val="20"/>
                          </w:rPr>
                          <w:t>IPC 44</w:t>
                        </w:r>
                      </w:p>
                    </w:tc>
                    <w:tc>
                      <w:tcPr>
                        <w:tcW w:w="6891" w:type="dxa"/>
                        <w:shd w:val="clear" w:color="auto" w:fill="D2DFED"/>
                      </w:tcPr>
                      <w:p w:rsidR="00B156E4" w:rsidRDefault="00930CAB">
                        <w:pPr>
                          <w:pStyle w:val="TableParagraph"/>
                          <w:spacing w:before="9" w:line="256" w:lineRule="exact"/>
                          <w:ind w:left="210"/>
                          <w:rPr>
                            <w:sz w:val="20"/>
                          </w:rPr>
                        </w:pPr>
                        <w:r>
                          <w:rPr>
                            <w:sz w:val="20"/>
                          </w:rPr>
                          <w:t>Unidades médicas en las que se realiza vigilancia del embarazo</w:t>
                        </w:r>
                      </w:p>
                    </w:tc>
                    <w:tc>
                      <w:tcPr>
                        <w:tcW w:w="1432" w:type="dxa"/>
                        <w:tcBorders>
                          <w:right w:val="single" w:sz="24" w:space="0" w:color="365F91"/>
                        </w:tcBorders>
                        <w:shd w:val="clear" w:color="auto" w:fill="D2DFED"/>
                      </w:tcPr>
                      <w:p w:rsidR="00B156E4" w:rsidRDefault="00930CAB">
                        <w:pPr>
                          <w:pStyle w:val="TableParagraph"/>
                          <w:spacing w:before="9" w:line="256" w:lineRule="exact"/>
                          <w:ind w:right="468"/>
                          <w:jc w:val="right"/>
                          <w:rPr>
                            <w:sz w:val="20"/>
                          </w:rPr>
                        </w:pPr>
                        <w:r>
                          <w:rPr>
                            <w:w w:val="95"/>
                            <w:sz w:val="20"/>
                          </w:rPr>
                          <w:t>100.00</w:t>
                        </w:r>
                      </w:p>
                    </w:tc>
                  </w:tr>
                  <w:tr w:rsidR="00B156E4">
                    <w:trPr>
                      <w:trHeight w:val="285"/>
                    </w:trPr>
                    <w:tc>
                      <w:tcPr>
                        <w:tcW w:w="1192" w:type="dxa"/>
                        <w:tcBorders>
                          <w:left w:val="single" w:sz="24" w:space="0" w:color="365F91"/>
                        </w:tcBorders>
                        <w:shd w:val="clear" w:color="auto" w:fill="D2DFED"/>
                      </w:tcPr>
                      <w:p w:rsidR="00B156E4" w:rsidRDefault="00930CAB">
                        <w:pPr>
                          <w:pStyle w:val="TableParagraph"/>
                          <w:spacing w:before="9" w:line="256" w:lineRule="exact"/>
                          <w:ind w:left="227" w:right="125"/>
                          <w:jc w:val="center"/>
                          <w:rPr>
                            <w:b/>
                            <w:sz w:val="20"/>
                          </w:rPr>
                        </w:pPr>
                        <w:r>
                          <w:rPr>
                            <w:b/>
                            <w:sz w:val="20"/>
                          </w:rPr>
                          <w:t>IPC 45</w:t>
                        </w:r>
                      </w:p>
                    </w:tc>
                    <w:tc>
                      <w:tcPr>
                        <w:tcW w:w="6891" w:type="dxa"/>
                        <w:shd w:val="clear" w:color="auto" w:fill="D2DFED"/>
                      </w:tcPr>
                      <w:p w:rsidR="00B156E4" w:rsidRDefault="00930CAB">
                        <w:pPr>
                          <w:pStyle w:val="TableParagraph"/>
                          <w:spacing w:before="9" w:line="256" w:lineRule="exact"/>
                          <w:ind w:left="210"/>
                          <w:rPr>
                            <w:sz w:val="20"/>
                          </w:rPr>
                        </w:pPr>
                        <w:r>
                          <w:rPr>
                            <w:sz w:val="20"/>
                          </w:rPr>
                          <w:t>Titulares con información sobre los cuidados durante el embarazo</w:t>
                        </w:r>
                      </w:p>
                    </w:tc>
                    <w:tc>
                      <w:tcPr>
                        <w:tcW w:w="1432" w:type="dxa"/>
                        <w:tcBorders>
                          <w:right w:val="single" w:sz="24" w:space="0" w:color="365F91"/>
                        </w:tcBorders>
                        <w:shd w:val="clear" w:color="auto" w:fill="D2DFED"/>
                      </w:tcPr>
                      <w:p w:rsidR="00B156E4" w:rsidRDefault="00930CAB">
                        <w:pPr>
                          <w:pStyle w:val="TableParagraph"/>
                          <w:spacing w:before="9" w:line="256" w:lineRule="exact"/>
                          <w:ind w:right="468"/>
                          <w:jc w:val="right"/>
                          <w:rPr>
                            <w:sz w:val="20"/>
                          </w:rPr>
                        </w:pPr>
                        <w:r>
                          <w:rPr>
                            <w:w w:val="95"/>
                            <w:sz w:val="20"/>
                          </w:rPr>
                          <w:t>100.00</w:t>
                        </w:r>
                      </w:p>
                    </w:tc>
                  </w:tr>
                  <w:tr w:rsidR="00B156E4">
                    <w:trPr>
                      <w:trHeight w:val="278"/>
                    </w:trPr>
                    <w:tc>
                      <w:tcPr>
                        <w:tcW w:w="1192" w:type="dxa"/>
                        <w:tcBorders>
                          <w:left w:val="single" w:sz="24" w:space="0" w:color="365F91"/>
                          <w:bottom w:val="single" w:sz="24" w:space="0" w:color="365F91"/>
                        </w:tcBorders>
                        <w:shd w:val="clear" w:color="auto" w:fill="D2DFED"/>
                      </w:tcPr>
                      <w:p w:rsidR="00B156E4" w:rsidRDefault="00930CAB">
                        <w:pPr>
                          <w:pStyle w:val="TableParagraph"/>
                          <w:spacing w:before="9" w:line="249" w:lineRule="exact"/>
                          <w:ind w:left="227" w:right="125"/>
                          <w:jc w:val="center"/>
                          <w:rPr>
                            <w:b/>
                            <w:sz w:val="20"/>
                          </w:rPr>
                        </w:pPr>
                        <w:r>
                          <w:rPr>
                            <w:b/>
                            <w:sz w:val="20"/>
                          </w:rPr>
                          <w:t>IPC 46</w:t>
                        </w:r>
                      </w:p>
                    </w:tc>
                    <w:tc>
                      <w:tcPr>
                        <w:tcW w:w="6891" w:type="dxa"/>
                        <w:tcBorders>
                          <w:bottom w:val="single" w:sz="24" w:space="0" w:color="365F91"/>
                        </w:tcBorders>
                        <w:shd w:val="clear" w:color="auto" w:fill="D2DFED"/>
                      </w:tcPr>
                      <w:p w:rsidR="00B156E4" w:rsidRDefault="00930CAB">
                        <w:pPr>
                          <w:pStyle w:val="TableParagraph"/>
                          <w:spacing w:before="9" w:line="249" w:lineRule="exact"/>
                          <w:ind w:left="210"/>
                          <w:rPr>
                            <w:sz w:val="20"/>
                          </w:rPr>
                        </w:pPr>
                        <w:r>
                          <w:rPr>
                            <w:sz w:val="20"/>
                          </w:rPr>
                          <w:t>Programación de servicios de salud a las familias</w:t>
                        </w:r>
                      </w:p>
                    </w:tc>
                    <w:tc>
                      <w:tcPr>
                        <w:tcW w:w="1432" w:type="dxa"/>
                        <w:tcBorders>
                          <w:bottom w:val="single" w:sz="24" w:space="0" w:color="365F91"/>
                          <w:right w:val="single" w:sz="24" w:space="0" w:color="365F91"/>
                        </w:tcBorders>
                        <w:shd w:val="clear" w:color="auto" w:fill="D2DFED"/>
                      </w:tcPr>
                      <w:p w:rsidR="00B156E4" w:rsidRDefault="00930CAB">
                        <w:pPr>
                          <w:pStyle w:val="TableParagraph"/>
                          <w:spacing w:before="9" w:line="249" w:lineRule="exact"/>
                          <w:ind w:right="468"/>
                          <w:jc w:val="right"/>
                          <w:rPr>
                            <w:sz w:val="20"/>
                          </w:rPr>
                        </w:pPr>
                        <w:r>
                          <w:rPr>
                            <w:w w:val="95"/>
                            <w:sz w:val="20"/>
                          </w:rPr>
                          <w:t>100.00</w:t>
                        </w:r>
                      </w:p>
                    </w:tc>
                  </w:tr>
                </w:tbl>
                <w:p w:rsidR="00B156E4" w:rsidRDefault="00B156E4">
                  <w:pPr>
                    <w:pStyle w:val="Textoindependiente"/>
                  </w:pPr>
                </w:p>
              </w:txbxContent>
            </v:textbox>
            <w10:wrap anchorx="page"/>
          </v:shape>
        </w:pict>
      </w:r>
      <w:r>
        <w:rPr>
          <w:color w:val="006FC0"/>
        </w:rPr>
        <w:t>Tabla 2. Resultado de los indicadores del programa de inclusión social PROSPERA, Componente Salud, Baja California 2016.</w:t>
      </w: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930CAB">
      <w:pPr>
        <w:pStyle w:val="Textoindependiente"/>
        <w:rPr>
          <w:b/>
          <w:sz w:val="20"/>
        </w:rPr>
      </w:pPr>
      <w:r>
        <w:rPr>
          <w:lang w:val="en-US"/>
        </w:rPr>
        <w:pict>
          <v:group id="_x0000_s1333" style="position:absolute;margin-left:63.1pt;margin-top:15.3pt;width:472.8pt;height:1pt;z-index:1816;mso-wrap-distance-left:0;mso-wrap-distance-right:0;mso-position-horizontal-relative:page" coordorigin="1262,306" coordsize="9456,20">
            <v:rect id="_x0000_s1338" style="position:absolute;left:1262;top:306;width:1235;height:20" fillcolor="#7a9fcd" stroked="f"/>
            <v:rect id="_x0000_s1337" style="position:absolute;left:2496;top:306;width:20;height:20" fillcolor="#7a9fcd" stroked="f"/>
            <v:line id="_x0000_s1336" style="position:absolute" from="2516,316" to="9107,316" strokecolor="#7a9fcd" strokeweight=".96pt"/>
            <v:rect id="_x0000_s1335" style="position:absolute;left:9107;top:306;width:20;height:20" fillcolor="#7a9fcd" stroked="f"/>
            <v:line id="_x0000_s1334" style="position:absolute" from="9127,316" to="10718,316" strokecolor="#7a9fcd" strokeweight=".96pt"/>
            <w10:wrap type="topAndBottom" anchorx="page"/>
          </v:group>
        </w:pict>
      </w:r>
    </w:p>
    <w:p w:rsidR="00B156E4" w:rsidRDefault="00B156E4">
      <w:pPr>
        <w:pStyle w:val="Textoindependiente"/>
        <w:rPr>
          <w:b/>
          <w:sz w:val="20"/>
        </w:rPr>
      </w:pPr>
    </w:p>
    <w:p w:rsidR="00B156E4" w:rsidRDefault="00930CAB">
      <w:pPr>
        <w:pStyle w:val="Textoindependiente"/>
        <w:spacing w:before="11"/>
        <w:rPr>
          <w:b/>
          <w:sz w:val="14"/>
        </w:rPr>
      </w:pPr>
      <w:r>
        <w:rPr>
          <w:lang w:val="en-US"/>
        </w:rPr>
        <w:pict>
          <v:group id="_x0000_s1327" style="position:absolute;margin-left:63.1pt;margin-top:11.85pt;width:472.8pt;height:1pt;z-index:1840;mso-wrap-distance-left:0;mso-wrap-distance-right:0;mso-position-horizontal-relative:page" coordorigin="1262,237" coordsize="9456,20">
            <v:rect id="_x0000_s1332" style="position:absolute;left:1262;top:237;width:1235;height:20" fillcolor="#7a9fcd" stroked="f"/>
            <v:rect id="_x0000_s1331" style="position:absolute;left:2496;top:237;width:20;height:20" fillcolor="#7a9fcd" stroked="f"/>
            <v:line id="_x0000_s1330" style="position:absolute" from="2516,247" to="9107,247" strokecolor="#7a9fcd" strokeweight=".96pt"/>
            <v:rect id="_x0000_s1329" style="position:absolute;left:9107;top:237;width:20;height:20" fillcolor="#7a9fcd" stroked="f"/>
            <v:line id="_x0000_s1328" style="position:absolute" from="9127,247" to="10718,247" strokecolor="#7a9fcd" strokeweight=".96pt"/>
            <w10:wrap type="topAndBottom" anchorx="page"/>
          </v:group>
        </w:pict>
      </w:r>
    </w:p>
    <w:p w:rsidR="00B156E4" w:rsidRDefault="00B156E4">
      <w:pPr>
        <w:pStyle w:val="Textoindependiente"/>
        <w:spacing w:before="6"/>
        <w:rPr>
          <w:b/>
          <w:sz w:val="22"/>
        </w:rPr>
      </w:pPr>
    </w:p>
    <w:p w:rsidR="00B156E4" w:rsidRDefault="00930CAB">
      <w:pPr>
        <w:spacing w:before="1"/>
        <w:ind w:right="958"/>
        <w:jc w:val="right"/>
        <w:rPr>
          <w:b/>
        </w:rPr>
      </w:pPr>
      <w:r>
        <w:rPr>
          <w:lang w:val="en-US"/>
        </w:rPr>
        <w:pict>
          <v:line id="_x0000_s1326" style="position:absolute;left:0;text-align:left;z-index:1864;mso-wrap-distance-left:0;mso-wrap-distance-right:0;mso-position-horizontal-relative:page" from="549.8pt,18.15pt" to="606.35pt,18.15pt" strokecolor="#17365d" strokeweight=".48pt">
            <w10:wrap type="topAndBottom" anchorx="page"/>
          </v:line>
        </w:pict>
      </w:r>
      <w:r>
        <w:rPr>
          <w:lang w:val="en-US"/>
        </w:rPr>
        <w:pict>
          <v:group id="_x0000_s1320" style="position:absolute;left:0;text-align:left;margin-left:63.1pt;margin-top:28pt;width:472.8pt;height:1pt;z-index:1888;mso-wrap-distance-left:0;mso-wrap-distance-right:0;mso-position-horizontal-relative:page" coordorigin="1262,560" coordsize="9456,20">
            <v:rect id="_x0000_s1325" style="position:absolute;left:1262;top:560;width:1235;height:20" fillcolor="#7a9fcd" stroked="f"/>
            <v:rect id="_x0000_s1324" style="position:absolute;left:2496;top:560;width:20;height:20" fillcolor="#7a9fcd" stroked="f"/>
            <v:line id="_x0000_s1323" style="position:absolute" from="2516,570" to="9107,570" strokecolor="#7a9fcd" strokeweight=".96pt"/>
            <v:rect id="_x0000_s1322" style="position:absolute;left:9107;top:560;width:20;height:20" fillcolor="#7a9fcd" stroked="f"/>
            <v:line id="_x0000_s1321" style="position:absolute" from="9127,570" to="10718,570" strokecolor="#7a9fcd" strokeweight=".96pt"/>
            <w10:wrap type="topAndBottom" anchorx="page"/>
          </v:group>
        </w:pict>
      </w:r>
      <w:r>
        <w:rPr>
          <w:lang w:val="en-US"/>
        </w:rPr>
        <w:pict>
          <v:group id="_x0000_s1314" style="position:absolute;left:0;text-align:left;margin-left:63.1pt;margin-top:46.15pt;width:472.8pt;height:1pt;z-index:1912;mso-wrap-distance-left:0;mso-wrap-distance-right:0;mso-position-horizontal-relative:page" coordorigin="1262,923" coordsize="9456,20">
            <v:rect id="_x0000_s1319" style="position:absolute;left:1262;top:922;width:1235;height:20" fillcolor="#7a9fcd" stroked="f"/>
            <v:rect id="_x0000_s1318" style="position:absolute;left:2496;top:922;width:20;height:20" fillcolor="#7a9fcd" stroked="f"/>
            <v:line id="_x0000_s1317" style="position:absolute" from="2516,932" to="9107,932" strokecolor="#7a9fcd" strokeweight=".96pt"/>
            <v:rect id="_x0000_s1316" style="position:absolute;left:9107;top:922;width:20;height:20" fillcolor="#7a9fcd" stroked="f"/>
            <v:line id="_x0000_s1315" style="position:absolute" from="9127,932" to="10718,932" strokecolor="#7a9fcd" strokeweight=".96pt"/>
            <w10:wrap type="topAndBottom" anchorx="page"/>
          </v:group>
        </w:pict>
      </w:r>
      <w:r>
        <w:rPr>
          <w:lang w:val="en-US"/>
        </w:rPr>
        <w:pict>
          <v:group id="_x0000_s1308" style="position:absolute;left:0;text-align:left;margin-left:63.1pt;margin-top:60.4pt;width:472.8pt;height:1pt;z-index:1936;mso-wrap-distance-left:0;mso-wrap-distance-right:0;mso-position-horizontal-relative:page" coordorigin="1262,1208" coordsize="9456,20">
            <v:rect id="_x0000_s1313" style="position:absolute;left:1262;top:1208;width:1235;height:20" fillcolor="#7a9fcd" stroked="f"/>
            <v:rect id="_x0000_s1312" style="position:absolute;left:2496;top:1208;width:20;height:20" fillcolor="#7a9fcd" stroked="f"/>
            <v:line id="_x0000_s1311" style="position:absolute" from="2516,1218" to="9107,1218" strokecolor="#7a9fcd" strokeweight=".96pt"/>
            <v:rect id="_x0000_s1310" style="position:absolute;left:9107;top:1208;width:20;height:20" fillcolor="#7a9fcd" stroked="f"/>
            <v:line id="_x0000_s1309" style="position:absolute" from="9127,1218" to="10718,1218" strokecolor="#7a9fcd" strokeweight=".96pt"/>
            <w10:wrap type="topAndBottom" anchorx="page"/>
          </v:group>
        </w:pict>
      </w:r>
      <w:r>
        <w:rPr>
          <w:lang w:val="en-US"/>
        </w:rPr>
        <w:pict>
          <v:group id="_x0000_s1302" style="position:absolute;left:0;text-align:left;margin-left:63.1pt;margin-top:10.25pt;width:472.8pt;height:1pt;z-index:2248;mso-position-horizontal-relative:page" coordorigin="1262,205" coordsize="9456,20">
            <v:rect id="_x0000_s1307" style="position:absolute;left:1262;top:204;width:1235;height:20" fillcolor="#7a9fcd" stroked="f"/>
            <v:rect id="_x0000_s1306" style="position:absolute;left:2496;top:204;width:20;height:20" fillcolor="#7a9fcd" stroked="f"/>
            <v:line id="_x0000_s1305" style="position:absolute" from="2516,214" to="9107,214" strokecolor="#7a9fcd" strokeweight=".96pt"/>
            <v:rect id="_x0000_s1304" style="position:absolute;left:9107;top:204;width:20;height:20" fillcolor="#7a9fcd" stroked="f"/>
            <v:line id="_x0000_s1303" style="position:absolute" from="9127,214" to="10718,214" strokecolor="#7a9fcd" strokeweight=".96pt"/>
            <w10:wrap anchorx="page"/>
          </v:group>
        </w:pict>
      </w:r>
      <w:r>
        <w:rPr>
          <w:b/>
          <w:color w:val="17365D"/>
        </w:rPr>
        <w:t>14</w:t>
      </w:r>
    </w:p>
    <w:p w:rsidR="00B156E4" w:rsidRDefault="00B156E4">
      <w:pPr>
        <w:pStyle w:val="Textoindependiente"/>
        <w:spacing w:before="3"/>
        <w:rPr>
          <w:b/>
          <w:sz w:val="9"/>
        </w:rPr>
      </w:pPr>
    </w:p>
    <w:p w:rsidR="00B156E4" w:rsidRDefault="00B156E4">
      <w:pPr>
        <w:pStyle w:val="Textoindependiente"/>
        <w:spacing w:before="8"/>
        <w:rPr>
          <w:b/>
          <w:sz w:val="20"/>
        </w:rPr>
      </w:pPr>
    </w:p>
    <w:p w:rsidR="00B156E4" w:rsidRDefault="00B156E4">
      <w:pPr>
        <w:pStyle w:val="Textoindependiente"/>
        <w:spacing w:before="11"/>
        <w:rPr>
          <w:b/>
          <w:sz w:val="14"/>
        </w:rPr>
      </w:pPr>
    </w:p>
    <w:p w:rsidR="00B156E4" w:rsidRDefault="00B156E4">
      <w:pPr>
        <w:pStyle w:val="Textoindependiente"/>
        <w:rPr>
          <w:b/>
          <w:sz w:val="20"/>
        </w:rPr>
      </w:pPr>
    </w:p>
    <w:p w:rsidR="00B156E4" w:rsidRDefault="00930CAB">
      <w:pPr>
        <w:pStyle w:val="Textoindependiente"/>
        <w:spacing w:before="11"/>
        <w:rPr>
          <w:b/>
          <w:sz w:val="14"/>
        </w:rPr>
      </w:pPr>
      <w:r>
        <w:rPr>
          <w:lang w:val="en-US"/>
        </w:rPr>
        <w:pict>
          <v:group id="_x0000_s1296" style="position:absolute;margin-left:63.1pt;margin-top:11.85pt;width:472.8pt;height:1pt;z-index:1960;mso-wrap-distance-left:0;mso-wrap-distance-right:0;mso-position-horizontal-relative:page" coordorigin="1262,237" coordsize="9456,20">
            <v:rect id="_x0000_s1301" style="position:absolute;left:1262;top:237;width:1235;height:20" fillcolor="#7a9fcd" stroked="f"/>
            <v:rect id="_x0000_s1300" style="position:absolute;left:2496;top:237;width:20;height:20" fillcolor="#7a9fcd" stroked="f"/>
            <v:line id="_x0000_s1299" style="position:absolute" from="2516,247" to="9107,247" strokecolor="#7a9fcd" strokeweight=".96pt"/>
            <v:rect id="_x0000_s1298" style="position:absolute;left:9107;top:237;width:20;height:20" fillcolor="#7a9fcd" stroked="f"/>
            <v:line id="_x0000_s1297" style="position:absolute" from="9127,247" to="10718,247" strokecolor="#7a9fcd" strokeweight=".96pt"/>
            <w10:wrap type="topAndBottom" anchorx="page"/>
          </v:group>
        </w:pict>
      </w:r>
    </w:p>
    <w:p w:rsidR="00B156E4" w:rsidRDefault="00B156E4">
      <w:pPr>
        <w:pStyle w:val="Textoindependiente"/>
        <w:rPr>
          <w:b/>
          <w:sz w:val="20"/>
        </w:rPr>
      </w:pPr>
    </w:p>
    <w:p w:rsidR="00B156E4" w:rsidRDefault="00930CAB">
      <w:pPr>
        <w:pStyle w:val="Textoindependiente"/>
        <w:spacing w:before="11"/>
        <w:rPr>
          <w:b/>
          <w:sz w:val="14"/>
        </w:rPr>
      </w:pPr>
      <w:r>
        <w:rPr>
          <w:lang w:val="en-US"/>
        </w:rPr>
        <w:pict>
          <v:group id="_x0000_s1290" style="position:absolute;margin-left:63.1pt;margin-top:11.85pt;width:472.8pt;height:1pt;z-index:1984;mso-wrap-distance-left:0;mso-wrap-distance-right:0;mso-position-horizontal-relative:page" coordorigin="1262,237" coordsize="9456,20">
            <v:line id="_x0000_s1295" style="position:absolute" from="1262,247" to="2496,247" strokecolor="#7a9fcd" strokeweight=".96pt"/>
            <v:rect id="_x0000_s1294" style="position:absolute;left:2496;top:237;width:20;height:20" fillcolor="#7a9fcd" stroked="f"/>
            <v:line id="_x0000_s1293" style="position:absolute" from="2516,247" to="9107,247" strokecolor="#7a9fcd" strokeweight=".96pt"/>
            <v:rect id="_x0000_s1292" style="position:absolute;left:9107;top:237;width:20;height:20" fillcolor="#7a9fcd" stroked="f"/>
            <v:line id="_x0000_s1291" style="position:absolute" from="9127,247" to="10718,247" strokecolor="#7a9fcd" strokeweight=".96pt"/>
            <w10:wrap type="topAndBottom" anchorx="page"/>
          </v:group>
        </w:pict>
      </w:r>
      <w:r>
        <w:rPr>
          <w:lang w:val="en-US"/>
        </w:rPr>
        <w:pict>
          <v:group id="_x0000_s1284" style="position:absolute;margin-left:63.1pt;margin-top:26.15pt;width:472.8pt;height:1pt;z-index:2008;mso-wrap-distance-left:0;mso-wrap-distance-right:0;mso-position-horizontal-relative:page" coordorigin="1262,523" coordsize="9456,20">
            <v:line id="_x0000_s1289" style="position:absolute" from="1262,533" to="2496,533" strokecolor="#7a9fcd" strokeweight=".96pt"/>
            <v:rect id="_x0000_s1288" style="position:absolute;left:2496;top:522;width:20;height:20" fillcolor="#7a9fcd" stroked="f"/>
            <v:line id="_x0000_s1287" style="position:absolute" from="2516,533" to="9107,533" strokecolor="#7a9fcd" strokeweight=".96pt"/>
            <v:rect id="_x0000_s1286" style="position:absolute;left:9107;top:522;width:20;height:20" fillcolor="#7a9fcd" stroked="f"/>
            <v:line id="_x0000_s1285" style="position:absolute" from="9127,533" to="10718,533" strokecolor="#7a9fcd" strokeweight=".96pt"/>
            <w10:wrap type="topAndBottom" anchorx="page"/>
          </v:group>
        </w:pict>
      </w:r>
      <w:r>
        <w:rPr>
          <w:lang w:val="en-US"/>
        </w:rPr>
        <w:pict>
          <v:group id="_x0000_s1278" style="position:absolute;margin-left:63.1pt;margin-top:49.05pt;width:472.8pt;height:1pt;z-index:2032;mso-wrap-distance-left:0;mso-wrap-distance-right:0;mso-position-horizontal-relative:page" coordorigin="1262,981" coordsize="9456,20">
            <v:line id="_x0000_s1283" style="position:absolute" from="1262,991" to="2496,991" strokecolor="#7a9fcd" strokeweight=".96pt"/>
            <v:rect id="_x0000_s1282" style="position:absolute;left:2496;top:981;width:20;height:20" fillcolor="#7a9fcd" stroked="f"/>
            <v:line id="_x0000_s1281" style="position:absolute" from="2516,991" to="9107,991" strokecolor="#7a9fcd" strokeweight=".96pt"/>
            <v:rect id="_x0000_s1280" style="position:absolute;left:9107;top:981;width:20;height:20" fillcolor="#7a9fcd" stroked="f"/>
            <v:line id="_x0000_s1279" style="position:absolute" from="9127,991" to="10718,991" strokecolor="#7a9fcd" strokeweight=".96pt"/>
            <w10:wrap type="topAndBottom" anchorx="page"/>
          </v:group>
        </w:pict>
      </w:r>
      <w:r>
        <w:rPr>
          <w:lang w:val="en-US"/>
        </w:rPr>
        <w:pict>
          <v:group id="_x0000_s1272" style="position:absolute;margin-left:63.1pt;margin-top:63.45pt;width:472.8pt;height:1pt;z-index:2056;mso-wrap-distance-left:0;mso-wrap-distance-right:0;mso-position-horizontal-relative:page" coordorigin="1262,1269" coordsize="9456,20">
            <v:line id="_x0000_s1277" style="position:absolute" from="1262,1279" to="2496,1279" strokecolor="#7a9fcd" strokeweight=".33864mm"/>
            <v:rect id="_x0000_s1276" style="position:absolute;left:2496;top:1269;width:20;height:20" fillcolor="#7a9fcd" stroked="f"/>
            <v:line id="_x0000_s1275" style="position:absolute" from="2516,1279" to="9107,1279" strokecolor="#7a9fcd" strokeweight=".33864mm"/>
            <v:rect id="_x0000_s1274" style="position:absolute;left:9107;top:1269;width:20;height:20" fillcolor="#7a9fcd" stroked="f"/>
            <v:line id="_x0000_s1273" style="position:absolute" from="9127,1279" to="10718,1279" strokecolor="#7a9fcd" strokeweight=".33864mm"/>
            <w10:wrap type="topAndBottom" anchorx="page"/>
          </v:group>
        </w:pict>
      </w:r>
    </w:p>
    <w:p w:rsidR="00B156E4" w:rsidRDefault="00B156E4">
      <w:pPr>
        <w:pStyle w:val="Textoindependiente"/>
        <w:spacing w:before="11"/>
        <w:rPr>
          <w:b/>
          <w:sz w:val="14"/>
        </w:rPr>
      </w:pPr>
    </w:p>
    <w:p w:rsidR="00B156E4" w:rsidRDefault="00B156E4">
      <w:pPr>
        <w:pStyle w:val="Textoindependiente"/>
        <w:spacing w:before="11"/>
        <w:rPr>
          <w:b/>
          <w:sz w:val="27"/>
        </w:rPr>
      </w:pPr>
    </w:p>
    <w:p w:rsidR="00B156E4" w:rsidRDefault="00B156E4">
      <w:pPr>
        <w:pStyle w:val="Textoindependiente"/>
        <w:rPr>
          <w:b/>
          <w:sz w:val="15"/>
        </w:rPr>
      </w:pPr>
    </w:p>
    <w:p w:rsidR="00B156E4" w:rsidRDefault="00B156E4">
      <w:pPr>
        <w:pStyle w:val="Textoindependiente"/>
        <w:rPr>
          <w:b/>
          <w:sz w:val="20"/>
        </w:rPr>
      </w:pPr>
    </w:p>
    <w:p w:rsidR="00B156E4" w:rsidRDefault="00930CAB">
      <w:pPr>
        <w:pStyle w:val="Textoindependiente"/>
        <w:spacing w:before="11"/>
        <w:rPr>
          <w:b/>
          <w:sz w:val="14"/>
        </w:rPr>
      </w:pPr>
      <w:r>
        <w:rPr>
          <w:lang w:val="en-US"/>
        </w:rPr>
        <w:pict>
          <v:group id="_x0000_s1266" style="position:absolute;margin-left:63.1pt;margin-top:11.85pt;width:472.8pt;height:1pt;z-index:2080;mso-wrap-distance-left:0;mso-wrap-distance-right:0;mso-position-horizontal-relative:page" coordorigin="1262,237" coordsize="9456,20">
            <v:rect id="_x0000_s1271" style="position:absolute;left:1262;top:237;width:1235;height:20" fillcolor="#7a9fcd" stroked="f"/>
            <v:rect id="_x0000_s1270" style="position:absolute;left:2496;top:237;width:20;height:20" fillcolor="#7a9fcd" stroked="f"/>
            <v:line id="_x0000_s1269" style="position:absolute" from="2516,247" to="9107,247" strokecolor="#7a9fcd" strokeweight=".96pt"/>
            <v:rect id="_x0000_s1268" style="position:absolute;left:9107;top:237;width:20;height:20" fillcolor="#7a9fcd" stroked="f"/>
            <v:line id="_x0000_s1267" style="position:absolute" from="9127,247" to="10718,247" strokecolor="#7a9fcd" strokeweight=".96pt"/>
            <w10:wrap type="topAndBottom" anchorx="page"/>
          </v:group>
        </w:pict>
      </w:r>
      <w:r>
        <w:rPr>
          <w:lang w:val="en-US"/>
        </w:rPr>
        <w:pict>
          <v:group id="_x0000_s1260" style="position:absolute;margin-left:63.1pt;margin-top:35.65pt;width:472.8pt;height:1pt;z-index:2104;mso-wrap-distance-left:0;mso-wrap-distance-right:0;mso-position-horizontal-relative:page" coordorigin="1262,713" coordsize="9456,20">
            <v:rect id="_x0000_s1265" style="position:absolute;left:1262;top:713;width:1235;height:20" fillcolor="#7a9fcd" stroked="f"/>
            <v:rect id="_x0000_s1264" style="position:absolute;left:2496;top:713;width:20;height:20" fillcolor="#7a9fcd" stroked="f"/>
            <v:line id="_x0000_s1263" style="position:absolute" from="2516,723" to="9107,723" strokecolor="#7a9fcd" strokeweight=".96pt"/>
            <v:rect id="_x0000_s1262" style="position:absolute;left:9107;top:713;width:20;height:20" fillcolor="#7a9fcd" stroked="f"/>
            <v:line id="_x0000_s1261" style="position:absolute" from="9127,723" to="10718,723" strokecolor="#7a9fcd" strokeweight=".96pt"/>
            <w10:wrap type="topAndBottom" anchorx="page"/>
          </v:group>
        </w:pict>
      </w:r>
    </w:p>
    <w:p w:rsidR="00B156E4" w:rsidRDefault="00B156E4">
      <w:pPr>
        <w:pStyle w:val="Textoindependiente"/>
        <w:spacing w:before="2"/>
        <w:rPr>
          <w:b/>
          <w:sz w:val="29"/>
        </w:rPr>
      </w:pPr>
    </w:p>
    <w:p w:rsidR="00B156E4" w:rsidRDefault="00B156E4">
      <w:pPr>
        <w:pStyle w:val="Textoindependiente"/>
        <w:rPr>
          <w:b/>
          <w:sz w:val="20"/>
        </w:rPr>
      </w:pPr>
    </w:p>
    <w:p w:rsidR="00B156E4" w:rsidRDefault="00930CAB">
      <w:pPr>
        <w:pStyle w:val="Textoindependiente"/>
        <w:spacing w:before="11"/>
        <w:rPr>
          <w:b/>
          <w:sz w:val="14"/>
        </w:rPr>
      </w:pPr>
      <w:r>
        <w:rPr>
          <w:lang w:val="en-US"/>
        </w:rPr>
        <w:pict>
          <v:group id="_x0000_s1254" style="position:absolute;margin-left:63.1pt;margin-top:11.85pt;width:472.8pt;height:1pt;z-index:2128;mso-wrap-distance-left:0;mso-wrap-distance-right:0;mso-position-horizontal-relative:page" coordorigin="1262,237" coordsize="9456,20">
            <v:rect id="_x0000_s1259" style="position:absolute;left:1262;top:237;width:1235;height:20" fillcolor="#7a9fcd" stroked="f"/>
            <v:rect id="_x0000_s1258" style="position:absolute;left:2496;top:237;width:20;height:20" fillcolor="#7a9fcd" stroked="f"/>
            <v:line id="_x0000_s1257" style="position:absolute" from="2516,247" to="9107,247" strokecolor="#7a9fcd" strokeweight=".33864mm"/>
            <v:rect id="_x0000_s1256" style="position:absolute;left:9107;top:237;width:20;height:20" fillcolor="#7a9fcd" stroked="f"/>
            <v:line id="_x0000_s1255" style="position:absolute" from="9127,247" to="10718,247" strokecolor="#7a9fcd" strokeweight=".33864mm"/>
            <w10:wrap type="topAndBottom" anchorx="page"/>
          </v:group>
        </w:pict>
      </w:r>
    </w:p>
    <w:p w:rsidR="00B156E4" w:rsidRDefault="00B156E4">
      <w:pPr>
        <w:pStyle w:val="Textoindependiente"/>
        <w:rPr>
          <w:b/>
          <w:sz w:val="20"/>
        </w:rPr>
      </w:pPr>
    </w:p>
    <w:p w:rsidR="00B156E4" w:rsidRDefault="00930CAB">
      <w:pPr>
        <w:pStyle w:val="Textoindependiente"/>
        <w:spacing w:before="11"/>
        <w:rPr>
          <w:b/>
          <w:sz w:val="14"/>
        </w:rPr>
      </w:pPr>
      <w:r>
        <w:rPr>
          <w:lang w:val="en-US"/>
        </w:rPr>
        <w:pict>
          <v:group id="_x0000_s1248" style="position:absolute;margin-left:63.1pt;margin-top:11.85pt;width:472.8pt;height:1pt;z-index:2152;mso-wrap-distance-left:0;mso-wrap-distance-right:0;mso-position-horizontal-relative:page" coordorigin="1262,237" coordsize="9456,20">
            <v:rect id="_x0000_s1253" style="position:absolute;left:1262;top:237;width:1235;height:20" fillcolor="#7a9fcd" stroked="f"/>
            <v:rect id="_x0000_s1252" style="position:absolute;left:2496;top:237;width:20;height:20" fillcolor="#7a9fcd" stroked="f"/>
            <v:line id="_x0000_s1251" style="position:absolute" from="2516,247" to="9107,247" strokecolor="#7a9fcd" strokeweight=".96pt"/>
            <v:rect id="_x0000_s1250" style="position:absolute;left:9107;top:237;width:20;height:20" fillcolor="#7a9fcd" stroked="f"/>
            <v:line id="_x0000_s1249" style="position:absolute" from="9127,247" to="10718,247" strokecolor="#7a9fcd" strokeweight=".96pt"/>
            <w10:wrap type="topAndBottom" anchorx="page"/>
          </v:group>
        </w:pict>
      </w:r>
      <w:r>
        <w:rPr>
          <w:lang w:val="en-US"/>
        </w:rPr>
        <w:pict>
          <v:group id="_x0000_s1242" style="position:absolute;margin-left:63.1pt;margin-top:26.15pt;width:472.8pt;height:1pt;z-index:2176;mso-wrap-distance-left:0;mso-wrap-distance-right:0;mso-position-horizontal-relative:page" coordorigin="1262,523" coordsize="9456,20">
            <v:line id="_x0000_s1247" style="position:absolute" from="1262,533" to="2496,533" strokecolor="#7a9fcd" strokeweight=".33864mm"/>
            <v:rect id="_x0000_s1246" style="position:absolute;left:2496;top:522;width:20;height:20" fillcolor="#7a9fcd" stroked="f"/>
            <v:line id="_x0000_s1245" style="position:absolute" from="2516,533" to="9107,533" strokecolor="#7a9fcd" strokeweight=".33864mm"/>
            <v:rect id="_x0000_s1244" style="position:absolute;left:9107;top:522;width:20;height:20" fillcolor="#7a9fcd" stroked="f"/>
            <v:line id="_x0000_s1243" style="position:absolute" from="9127,533" to="10718,533" strokecolor="#7a9fcd" strokeweight=".33864mm"/>
            <w10:wrap type="topAndBottom" anchorx="page"/>
          </v:group>
        </w:pict>
      </w:r>
      <w:r>
        <w:rPr>
          <w:lang w:val="en-US"/>
        </w:rPr>
        <w:pict>
          <v:group id="_x0000_s1236" style="position:absolute;margin-left:63.1pt;margin-top:40.45pt;width:472.8pt;height:1pt;z-index:2200;mso-wrap-distance-left:0;mso-wrap-distance-right:0;mso-position-horizontal-relative:page" coordorigin="1262,809" coordsize="9456,20">
            <v:line id="_x0000_s1241" style="position:absolute" from="1262,818" to="2496,818" strokecolor="#7a9fcd" strokeweight=".96pt"/>
            <v:rect id="_x0000_s1240" style="position:absolute;left:2496;top:808;width:20;height:20" fillcolor="#7a9fcd" stroked="f"/>
            <v:line id="_x0000_s1239" style="position:absolute" from="2516,818" to="9107,818" strokecolor="#7a9fcd" strokeweight=".96pt"/>
            <v:rect id="_x0000_s1238" style="position:absolute;left:9107;top:808;width:20;height:20" fillcolor="#7a9fcd" stroked="f"/>
            <v:line id="_x0000_s1237" style="position:absolute" from="9127,818" to="10718,818" strokecolor="#7a9fcd" strokeweight=".96pt"/>
            <w10:wrap type="topAndBottom" anchorx="page"/>
          </v:group>
        </w:pict>
      </w:r>
      <w:r>
        <w:rPr>
          <w:lang w:val="en-US"/>
        </w:rPr>
        <w:pict>
          <v:group id="_x0000_s1230" style="position:absolute;margin-left:63.1pt;margin-top:54.7pt;width:472.8pt;height:1pt;z-index:2224;mso-wrap-distance-left:0;mso-wrap-distance-right:0;mso-position-horizontal-relative:page" coordorigin="1262,1094" coordsize="9456,20">
            <v:line id="_x0000_s1235" style="position:absolute" from="1262,1104" to="2496,1104" strokecolor="#7a9fcd" strokeweight=".33864mm"/>
            <v:rect id="_x0000_s1234" style="position:absolute;left:2496;top:1094;width:20;height:20" fillcolor="#7a9fcd" stroked="f"/>
            <v:line id="_x0000_s1233" style="position:absolute" from="2516,1104" to="9107,1104" strokecolor="#7a9fcd" strokeweight=".33864mm"/>
            <v:rect id="_x0000_s1232" style="position:absolute;left:9107;top:1094;width:20;height:20" fillcolor="#7a9fcd" stroked="f"/>
            <v:line id="_x0000_s1231" style="position:absolute" from="9127,1104" to="10718,1104" strokecolor="#7a9fcd" strokeweight=".33864mm"/>
            <w10:wrap type="topAndBottom" anchorx="page"/>
          </v:group>
        </w:pict>
      </w:r>
    </w:p>
    <w:p w:rsidR="00B156E4" w:rsidRDefault="00B156E4">
      <w:pPr>
        <w:pStyle w:val="Textoindependiente"/>
        <w:spacing w:before="11"/>
        <w:rPr>
          <w:b/>
          <w:sz w:val="14"/>
        </w:rPr>
      </w:pPr>
    </w:p>
    <w:p w:rsidR="00B156E4" w:rsidRDefault="00B156E4">
      <w:pPr>
        <w:pStyle w:val="Textoindependiente"/>
        <w:spacing w:before="11"/>
        <w:rPr>
          <w:b/>
          <w:sz w:val="14"/>
        </w:rPr>
      </w:pPr>
    </w:p>
    <w:p w:rsidR="00B156E4" w:rsidRDefault="00B156E4">
      <w:pPr>
        <w:pStyle w:val="Textoindependiente"/>
        <w:spacing w:before="11"/>
        <w:rPr>
          <w:b/>
          <w:sz w:val="14"/>
        </w:rPr>
      </w:pPr>
    </w:p>
    <w:p w:rsidR="00B156E4" w:rsidRDefault="00B156E4">
      <w:pPr>
        <w:rPr>
          <w:sz w:val="14"/>
        </w:rPr>
        <w:sectPr w:rsidR="00B156E4">
          <w:pgSz w:w="12240" w:h="15840"/>
          <w:pgMar w:top="1180" w:right="0" w:bottom="1220" w:left="1100" w:header="708" w:footer="1022" w:gutter="0"/>
          <w:cols w:space="720"/>
        </w:sectPr>
      </w:pPr>
    </w:p>
    <w:p w:rsidR="00B156E4" w:rsidRDefault="00B156E4">
      <w:pPr>
        <w:pStyle w:val="Textoindependiente"/>
        <w:spacing w:before="9"/>
        <w:rPr>
          <w:b/>
          <w:sz w:val="14"/>
        </w:rPr>
      </w:pPr>
    </w:p>
    <w:p w:rsidR="00B156E4" w:rsidRDefault="00930CAB">
      <w:pPr>
        <w:pStyle w:val="Textoindependiente"/>
        <w:ind w:left="102"/>
        <w:rPr>
          <w:sz w:val="20"/>
        </w:rPr>
      </w:pPr>
      <w:r>
        <w:rPr>
          <w:position w:val="3"/>
          <w:sz w:val="20"/>
          <w:lang w:val="en-US"/>
        </w:rPr>
      </w:r>
      <w:r>
        <w:rPr>
          <w:position w:val="3"/>
          <w:sz w:val="20"/>
        </w:rPr>
        <w:pict>
          <v:group id="_x0000_s1195" style="width:478.8pt;height:61.25pt;mso-position-horizontal-relative:char;mso-position-vertical-relative:line" coordsize="9576,1225">
            <v:line id="_x0000_s1229" style="position:absolute" from="60,30" to="1294,30" strokecolor="#365f91" strokeweight="3pt"/>
            <v:rect id="_x0000_s1228" style="position:absolute;left:1294;width:60;height:60" fillcolor="#365f91" stroked="f"/>
            <v:line id="_x0000_s1227" style="position:absolute" from="1354,30" to="7905,30" strokecolor="#365f91" strokeweight="3pt"/>
            <v:rect id="_x0000_s1226" style="position:absolute;left:7905;width:60;height:60" fillcolor="#365f91" stroked="f"/>
            <v:line id="_x0000_s1225" style="position:absolute" from="7965,30" to="9516,30" strokecolor="#365f91" strokeweight="3pt"/>
            <v:rect id="_x0000_s1224" style="position:absolute;left:1186;top:612;width:108;height:267" fillcolor="#d2dfed" stroked="f"/>
            <v:rect id="_x0000_s1223" style="position:absolute;left:62;top:612;width:78;height:267" fillcolor="#d2dfed" stroked="f"/>
            <v:rect id="_x0000_s1222" style="position:absolute;left:139;top:612;width:1047;height:267" fillcolor="#d2dfed" stroked="f"/>
            <v:rect id="_x0000_s1221" style="position:absolute;left:1294;top:612;width:108;height:267" fillcolor="#d2dfed" stroked="f"/>
            <v:rect id="_x0000_s1220" style="position:absolute;left:7796;top:612;width:109;height:267" fillcolor="#d2dfed" stroked="f"/>
            <v:rect id="_x0000_s1219" style="position:absolute;left:1402;top:612;width:6395;height:267" fillcolor="#d2dfed" stroked="f"/>
            <v:rect id="_x0000_s1218" style="position:absolute;left:7905;top:612;width:108;height:267" fillcolor="#d2dfed" stroked="f"/>
            <v:rect id="_x0000_s1217" style="position:absolute;left:9436;top:612;width:80;height:267" fillcolor="#d2dfed" stroked="f"/>
            <v:rect id="_x0000_s1216" style="position:absolute;left:8013;top:612;width:1424;height:267" fillcolor="#d2dfed" stroked="f"/>
            <v:line id="_x0000_s1215" style="position:absolute" from="60,603" to="1294,603" strokecolor="#7a9fcd" strokeweight=".96pt"/>
            <v:rect id="_x0000_s1214" style="position:absolute;left:1294;top:593;width:20;height:20" fillcolor="#7a9fcd" stroked="f"/>
            <v:line id="_x0000_s1213" style="position:absolute" from="1313,603" to="7905,603" strokecolor="#7a9fcd" strokeweight=".96pt"/>
            <v:rect id="_x0000_s1212" style="position:absolute;left:7905;top:593;width:20;height:20" fillcolor="#7a9fcd" stroked="f"/>
            <v:line id="_x0000_s1211" style="position:absolute" from="7924,603" to="9516,603" strokecolor="#7a9fcd" strokeweight=".96pt"/>
            <v:line id="_x0000_s1210" style="position:absolute" from="60,888" to="1294,888" strokecolor="#7a9fcd" strokeweight=".96pt"/>
            <v:rect id="_x0000_s1209" style="position:absolute;left:1294;top:878;width:20;height:20" fillcolor="#7a9fcd" stroked="f"/>
            <v:line id="_x0000_s1208" style="position:absolute" from="1313,888" to="7905,888" strokecolor="#7a9fcd" strokeweight=".96pt"/>
            <v:rect id="_x0000_s1207" style="position:absolute;left:7905;top:878;width:20;height:20" fillcolor="#7a9fcd" stroked="f"/>
            <v:line id="_x0000_s1206" style="position:absolute" from="7924,888" to="9516,888" strokecolor="#7a9fcd" strokeweight=".96pt"/>
            <v:line id="_x0000_s1205" style="position:absolute" from="30,0" to="30,1224" strokecolor="#365f91" strokeweight="3pt"/>
            <v:line id="_x0000_s1204" style="position:absolute" from="60,1194" to="1294,1194" strokecolor="#365f91" strokeweight="3pt"/>
            <v:rect id="_x0000_s1203" style="position:absolute;left:1279;top:1164;width:60;height:60" fillcolor="#365f91" stroked="f"/>
            <v:line id="_x0000_s1202" style="position:absolute" from="1340,1194" to="7905,1194" strokecolor="#365f91" strokeweight="3pt"/>
            <v:rect id="_x0000_s1201" style="position:absolute;left:7890;top:1164;width:61;height:60" fillcolor="#365f91" stroked="f"/>
            <v:line id="_x0000_s1200" style="position:absolute" from="7951,1194" to="9516,1194" strokecolor="#365f91" strokeweight="3pt"/>
            <v:line id="_x0000_s1199" style="position:absolute" from="9546,0" to="9546,1224" strokecolor="#365f91" strokeweight="3pt"/>
            <v:shape id="_x0000_s1198" type="#_x0000_t202" style="position:absolute;left:365;top:193;width:614;height:971" filled="f" stroked="f">
              <v:textbox inset="0,0,0,0">
                <w:txbxContent>
                  <w:p w:rsidR="00B156E4" w:rsidRDefault="00930CAB">
                    <w:pPr>
                      <w:spacing w:line="265" w:lineRule="exact"/>
                      <w:rPr>
                        <w:b/>
                        <w:sz w:val="20"/>
                      </w:rPr>
                    </w:pPr>
                    <w:r>
                      <w:rPr>
                        <w:b/>
                        <w:sz w:val="20"/>
                      </w:rPr>
                      <w:t>IPC 47</w:t>
                    </w:r>
                  </w:p>
                  <w:p w:rsidR="00B156E4" w:rsidRDefault="00930CAB">
                    <w:pPr>
                      <w:spacing w:before="151"/>
                      <w:rPr>
                        <w:b/>
                        <w:sz w:val="20"/>
                      </w:rPr>
                    </w:pPr>
                    <w:r>
                      <w:rPr>
                        <w:b/>
                        <w:sz w:val="20"/>
                      </w:rPr>
                      <w:t>IPC 48</w:t>
                    </w:r>
                  </w:p>
                  <w:p w:rsidR="00B156E4" w:rsidRDefault="00930CAB">
                    <w:pPr>
                      <w:spacing w:before="21" w:line="266" w:lineRule="exact"/>
                      <w:rPr>
                        <w:b/>
                        <w:sz w:val="20"/>
                      </w:rPr>
                    </w:pPr>
                    <w:r>
                      <w:rPr>
                        <w:b/>
                        <w:sz w:val="20"/>
                      </w:rPr>
                      <w:t>IPC 49</w:t>
                    </w:r>
                  </w:p>
                </w:txbxContent>
              </v:textbox>
            </v:shape>
            <v:shape id="_x0000_s1197" type="#_x0000_t202" style="position:absolute;left:1402;top:59;width:6405;height:1105" filled="f" stroked="f">
              <v:textbox inset="0,0,0,0">
                <w:txbxContent>
                  <w:p w:rsidR="00B156E4" w:rsidRDefault="00930CAB">
                    <w:pPr>
                      <w:rPr>
                        <w:sz w:val="20"/>
                      </w:rPr>
                    </w:pPr>
                    <w:r>
                      <w:rPr>
                        <w:sz w:val="20"/>
                      </w:rPr>
                      <w:t>Unidades médicas en las que registran 90% o más de la programación y asistencia a talleres comunitarios</w:t>
                    </w:r>
                  </w:p>
                  <w:p w:rsidR="00B156E4" w:rsidRDefault="00930CAB">
                    <w:pPr>
                      <w:spacing w:before="20"/>
                      <w:rPr>
                        <w:sz w:val="20"/>
                      </w:rPr>
                    </w:pPr>
                    <w:r>
                      <w:rPr>
                        <w:sz w:val="20"/>
                      </w:rPr>
                      <w:t>Titulares con citas médicas programadas</w:t>
                    </w:r>
                  </w:p>
                  <w:p w:rsidR="00B156E4" w:rsidRDefault="00930CAB">
                    <w:pPr>
                      <w:spacing w:before="21" w:line="266" w:lineRule="exact"/>
                      <w:rPr>
                        <w:sz w:val="20"/>
                      </w:rPr>
                    </w:pPr>
                    <w:r>
                      <w:rPr>
                        <w:sz w:val="20"/>
                      </w:rPr>
                      <w:t>Titulares con talleres comunitarios de la salud programados</w:t>
                    </w:r>
                  </w:p>
                </w:txbxContent>
              </v:textbox>
            </v:shape>
            <v:shape id="_x0000_s1196" type="#_x0000_t202" style="position:absolute;left:8433;top:193;width:602;height:971" filled="f" stroked="f">
              <v:textbox inset="0,0,0,0">
                <w:txbxContent>
                  <w:p w:rsidR="00B156E4" w:rsidRDefault="00930CAB">
                    <w:pPr>
                      <w:spacing w:line="265" w:lineRule="exact"/>
                      <w:rPr>
                        <w:sz w:val="20"/>
                      </w:rPr>
                    </w:pPr>
                    <w:r>
                      <w:rPr>
                        <w:sz w:val="20"/>
                      </w:rPr>
                      <w:t>100.00</w:t>
                    </w:r>
                  </w:p>
                  <w:p w:rsidR="00B156E4" w:rsidRDefault="00930CAB">
                    <w:pPr>
                      <w:spacing w:before="151"/>
                      <w:ind w:left="55"/>
                      <w:rPr>
                        <w:sz w:val="20"/>
                      </w:rPr>
                    </w:pPr>
                    <w:r>
                      <w:rPr>
                        <w:sz w:val="20"/>
                      </w:rPr>
                      <w:t>97.60</w:t>
                    </w:r>
                  </w:p>
                  <w:p w:rsidR="00B156E4" w:rsidRDefault="00930CAB">
                    <w:pPr>
                      <w:spacing w:before="21" w:line="266" w:lineRule="exact"/>
                      <w:ind w:left="55"/>
                      <w:rPr>
                        <w:sz w:val="20"/>
                      </w:rPr>
                    </w:pPr>
                    <w:r>
                      <w:rPr>
                        <w:sz w:val="20"/>
                      </w:rPr>
                      <w:t>94.47</w:t>
                    </w:r>
                  </w:p>
                </w:txbxContent>
              </v:textbox>
            </v:shape>
            <w10:anchorlock/>
          </v:group>
        </w:pict>
      </w:r>
    </w:p>
    <w:p w:rsidR="00B156E4" w:rsidRDefault="00930CAB">
      <w:pPr>
        <w:spacing w:before="160"/>
        <w:ind w:left="602"/>
        <w:rPr>
          <w:sz w:val="16"/>
        </w:rPr>
      </w:pPr>
      <w:r>
        <w:rPr>
          <w:sz w:val="16"/>
        </w:rPr>
        <w:t xml:space="preserve">Fuente: Elaboración Propia, con información de Prospera Programa de Inclusión Social. Puntos Centinela 2016. Disponible en: </w:t>
      </w:r>
      <w:hyperlink r:id="rId35">
        <w:r>
          <w:rPr>
            <w:sz w:val="16"/>
          </w:rPr>
          <w:t>http://puntoscentinela.mx/</w:t>
        </w:r>
      </w:hyperlink>
    </w:p>
    <w:p w:rsidR="00B156E4" w:rsidRDefault="00B156E4">
      <w:pPr>
        <w:pStyle w:val="Textoindependiente"/>
        <w:rPr>
          <w:sz w:val="20"/>
        </w:rPr>
      </w:pPr>
    </w:p>
    <w:p w:rsidR="00B156E4" w:rsidRDefault="00B156E4">
      <w:pPr>
        <w:pStyle w:val="Textoindependiente"/>
        <w:spacing w:before="1"/>
      </w:pPr>
    </w:p>
    <w:p w:rsidR="00B156E4" w:rsidRDefault="00930CAB">
      <w:pPr>
        <w:pStyle w:val="Textoindependiente"/>
        <w:spacing w:before="51" w:line="360" w:lineRule="auto"/>
        <w:ind w:left="602" w:right="1695"/>
        <w:jc w:val="both"/>
      </w:pPr>
      <w:r>
        <w:rPr>
          <w:rFonts w:ascii="Calibri" w:hAnsi="Calibri"/>
        </w:rPr>
        <w:t>En los numerales 3.5.</w:t>
      </w:r>
      <w:r>
        <w:rPr>
          <w:rFonts w:ascii="Calibri" w:hAnsi="Calibri"/>
        </w:rPr>
        <w:t xml:space="preserve">1, 3.5.2, 3.5.3 de las Reglas de Operación del Programa PROSPERA, Inclusión Social, Componente Salud, se establecen las estrategias </w:t>
      </w:r>
      <w:r>
        <w:t>de Desarrollo Infantil Temprano. Estimulación Temprana.</w:t>
      </w:r>
      <w:r>
        <w:rPr>
          <w:rFonts w:ascii="Calibri" w:hAnsi="Calibri"/>
        </w:rPr>
        <w:t>: 1) I</w:t>
      </w:r>
      <w:r>
        <w:t>ncrementar en los padres el conocimiento  y la aplicación de la</w:t>
      </w:r>
      <w:r>
        <w:t>s  mejores prácticas de  crianza e identificación de señales de     alarma. 2) Mejorar el desarrollo de los niños en los ámbitos motor (motor grueso y motor fino), cognitivo (cognición y lenguaje), socio-emocional (apego y conductas adaptativas). 3) Fortal</w:t>
      </w:r>
      <w:r>
        <w:t>ecer las acciones de los programas embarazo saludable y     control del niño  sano.4) Identificar  y  atender  oportunamente a  los niños  y niñas</w:t>
      </w:r>
    </w:p>
    <w:p w:rsidR="00B156E4" w:rsidRDefault="00930CAB">
      <w:pPr>
        <w:pStyle w:val="Textoindependiente"/>
        <w:tabs>
          <w:tab w:val="right" w:pos="10179"/>
        </w:tabs>
        <w:ind w:left="602"/>
        <w:rPr>
          <w:b/>
          <w:sz w:val="22"/>
        </w:rPr>
      </w:pPr>
      <w:r>
        <w:rPr>
          <w:lang w:val="en-US"/>
        </w:rPr>
        <w:pict>
          <v:line id="_x0000_s1194" style="position:absolute;left:0;text-align:left;z-index:2392;mso-position-horizontal-relative:page" from="549.8pt,18.95pt" to="606.35pt,18.95pt" strokecolor="#17365d" strokeweight=".48pt">
            <w10:wrap anchorx="page"/>
          </v:line>
        </w:pict>
      </w:r>
      <w:r>
        <w:t>con problemas</w:t>
      </w:r>
      <w:r>
        <w:rPr>
          <w:spacing w:val="-3"/>
        </w:rPr>
        <w:t xml:space="preserve"> </w:t>
      </w:r>
      <w:r>
        <w:t>de</w:t>
      </w:r>
      <w:r>
        <w:rPr>
          <w:spacing w:val="-3"/>
        </w:rPr>
        <w:t xml:space="preserve"> </w:t>
      </w:r>
      <w:r>
        <w:t>desarrollo.</w:t>
      </w:r>
      <w:r>
        <w:rPr>
          <w:color w:val="17365D"/>
        </w:rPr>
        <w:tab/>
      </w:r>
      <w:r>
        <w:rPr>
          <w:b/>
          <w:color w:val="17365D"/>
          <w:sz w:val="22"/>
        </w:rPr>
        <w:t>15</w:t>
      </w:r>
    </w:p>
    <w:p w:rsidR="00B156E4" w:rsidRDefault="00930CAB">
      <w:pPr>
        <w:pStyle w:val="Ttulo7"/>
        <w:spacing w:before="158" w:after="2" w:line="360" w:lineRule="auto"/>
        <w:ind w:left="1924" w:right="1950" w:hanging="348"/>
      </w:pPr>
      <w:r>
        <w:rPr>
          <w:color w:val="006FC0"/>
        </w:rPr>
        <w:t>Imagen 1. Percepción de los titulares del Sector Salud, respecto a la insuficiencia de personal médico. Baja California, 2016.</w:t>
      </w:r>
    </w:p>
    <w:p w:rsidR="00B156E4" w:rsidRDefault="00930CAB">
      <w:pPr>
        <w:pStyle w:val="Textoindependiente"/>
        <w:ind w:left="2629"/>
        <w:rPr>
          <w:sz w:val="20"/>
        </w:rPr>
      </w:pPr>
      <w:r>
        <w:rPr>
          <w:noProof/>
          <w:sz w:val="20"/>
          <w:lang w:eastAsia="es-MX"/>
        </w:rPr>
        <w:drawing>
          <wp:inline distT="0" distB="0" distL="0" distR="0">
            <wp:extent cx="3493109" cy="2736056"/>
            <wp:effectExtent l="0" t="0" r="0" b="0"/>
            <wp:docPr id="2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jpeg"/>
                    <pic:cNvPicPr/>
                  </pic:nvPicPr>
                  <pic:blipFill>
                    <a:blip r:embed="rId36" cstate="print"/>
                    <a:stretch>
                      <a:fillRect/>
                    </a:stretch>
                  </pic:blipFill>
                  <pic:spPr>
                    <a:xfrm>
                      <a:off x="0" y="0"/>
                      <a:ext cx="3493109" cy="2736056"/>
                    </a:xfrm>
                    <a:prstGeom prst="rect">
                      <a:avLst/>
                    </a:prstGeom>
                  </pic:spPr>
                </pic:pic>
              </a:graphicData>
            </a:graphic>
          </wp:inline>
        </w:drawing>
      </w:r>
    </w:p>
    <w:p w:rsidR="00B156E4" w:rsidRDefault="00930CAB">
      <w:pPr>
        <w:spacing w:before="139"/>
        <w:ind w:left="602" w:right="3003"/>
        <w:rPr>
          <w:sz w:val="16"/>
        </w:rPr>
      </w:pPr>
      <w:r>
        <w:rPr>
          <w:sz w:val="16"/>
        </w:rPr>
        <w:t xml:space="preserve">Fuente: Tomado de Puntos Centinela, Resultados 2016, Programa Prospera, Inclusión Social. Disponible en: </w:t>
      </w:r>
      <w:hyperlink r:id="rId37">
        <w:r>
          <w:rPr>
            <w:sz w:val="16"/>
            <w:u w:val="single"/>
          </w:rPr>
          <w:t>http://puntoscentinela.mx/2016/informe/GENERAL_BC.pdf</w:t>
        </w:r>
      </w:hyperlink>
    </w:p>
    <w:p w:rsidR="00B156E4" w:rsidRDefault="00B156E4">
      <w:pPr>
        <w:rPr>
          <w:sz w:val="16"/>
        </w:rPr>
        <w:sectPr w:rsidR="00B156E4">
          <w:pgSz w:w="12240" w:h="15840"/>
          <w:pgMar w:top="1180" w:right="0" w:bottom="1220" w:left="1100" w:header="708" w:footer="1022" w:gutter="0"/>
          <w:cols w:space="720"/>
        </w:sectPr>
      </w:pPr>
    </w:p>
    <w:p w:rsidR="00B156E4" w:rsidRDefault="00B156E4">
      <w:pPr>
        <w:pStyle w:val="Textoindependiente"/>
        <w:rPr>
          <w:sz w:val="9"/>
        </w:rPr>
      </w:pPr>
    </w:p>
    <w:p w:rsidR="00B156E4" w:rsidRDefault="00930CAB">
      <w:pPr>
        <w:pStyle w:val="Textoindependiente"/>
        <w:spacing w:before="101" w:line="360" w:lineRule="auto"/>
        <w:ind w:left="102" w:right="1695"/>
        <w:jc w:val="both"/>
      </w:pPr>
      <w:r>
        <w:t>Como pudo verse en la figura anterior, de bajo cumplimiento en gran medida es debido a que en una de unidades donde se realizaron trabaj</w:t>
      </w:r>
      <w:r>
        <w:t>os de mantenimiento preventivo y correctivo durante el ejercicio 2016, fue el Centro Regional de  Desarrollo Infantil y Estimulación Temprana en Mexicali.</w:t>
      </w:r>
    </w:p>
    <w:p w:rsidR="00B156E4" w:rsidRDefault="00B156E4">
      <w:pPr>
        <w:pStyle w:val="Textoindependiente"/>
        <w:spacing w:before="6"/>
        <w:rPr>
          <w:sz w:val="28"/>
        </w:rPr>
      </w:pPr>
    </w:p>
    <w:p w:rsidR="00B156E4" w:rsidRDefault="00930CAB">
      <w:pPr>
        <w:pStyle w:val="Textoindependiente"/>
        <w:spacing w:before="100" w:line="360" w:lineRule="auto"/>
        <w:ind w:left="102" w:right="1698"/>
        <w:jc w:val="both"/>
      </w:pPr>
      <w:r>
        <w:t>A su vez el resultado de los indicadores refleja la percepción de los Titulares del  Sector Salud, r</w:t>
      </w:r>
      <w:r>
        <w:t xml:space="preserve">especto a las carencias de personal, por ejemplo  el  caso  del  indicador IPC 31: donde solo el 52.72% de las Titulares opinan que el </w:t>
      </w:r>
      <w:r>
        <w:rPr>
          <w:spacing w:val="-3"/>
        </w:rPr>
        <w:t xml:space="preserve">Personal </w:t>
      </w:r>
      <w:r>
        <w:t>de Salud es suficiente para la atención de la población. Este comportamiento es similar a lo que sucede en estad</w:t>
      </w:r>
      <w:r>
        <w:t>os como Quintana Roo, Yucatán, Oaxaca, Chiapas, Puebla  o</w:t>
      </w:r>
      <w:r>
        <w:rPr>
          <w:spacing w:val="-8"/>
        </w:rPr>
        <w:t xml:space="preserve"> </w:t>
      </w:r>
      <w:r>
        <w:t>Tlaxcala.</w:t>
      </w:r>
    </w:p>
    <w:p w:rsidR="00B156E4" w:rsidRDefault="00930CAB">
      <w:pPr>
        <w:pStyle w:val="Textoindependiente"/>
        <w:spacing w:line="360" w:lineRule="auto"/>
        <w:ind w:left="102" w:right="1700"/>
        <w:jc w:val="both"/>
      </w:pPr>
      <w:r>
        <w:t>Así mismo de acuerdo al cierre del POA 2016 de ISESALUD, la Entidad se  comprometió en realizar la detección temprana de problemas de neurodesarrollo</w:t>
      </w:r>
    </w:p>
    <w:p w:rsidR="00B156E4" w:rsidRDefault="00930CAB">
      <w:pPr>
        <w:tabs>
          <w:tab w:val="right" w:pos="9679"/>
        </w:tabs>
        <w:spacing w:before="1" w:line="383" w:lineRule="exact"/>
        <w:ind w:left="102"/>
        <w:rPr>
          <w:b/>
        </w:rPr>
      </w:pPr>
      <w:r>
        <w:rPr>
          <w:lang w:val="en-US"/>
        </w:rPr>
        <w:pict>
          <v:line id="_x0000_s1193" style="position:absolute;left:0;text-align:left;z-index:2416;mso-wrap-distance-left:0;mso-wrap-distance-right:0;mso-position-horizontal-relative:page" from="549.8pt,22.8pt" to="606.35pt,22.8pt" strokecolor="#17365d" strokeweight=".48pt">
            <w10:wrap type="topAndBottom" anchorx="page"/>
          </v:line>
        </w:pict>
      </w:r>
      <w:r>
        <w:rPr>
          <w:sz w:val="24"/>
        </w:rPr>
        <w:t>en</w:t>
      </w:r>
      <w:r>
        <w:rPr>
          <w:spacing w:val="15"/>
          <w:sz w:val="24"/>
        </w:rPr>
        <w:t xml:space="preserve"> </w:t>
      </w:r>
      <w:r>
        <w:rPr>
          <w:sz w:val="24"/>
        </w:rPr>
        <w:t>niñas</w:t>
      </w:r>
      <w:r>
        <w:rPr>
          <w:spacing w:val="12"/>
          <w:sz w:val="24"/>
        </w:rPr>
        <w:t xml:space="preserve"> </w:t>
      </w:r>
      <w:r>
        <w:rPr>
          <w:sz w:val="24"/>
        </w:rPr>
        <w:t>y</w:t>
      </w:r>
      <w:r>
        <w:rPr>
          <w:spacing w:val="15"/>
          <w:sz w:val="24"/>
        </w:rPr>
        <w:t xml:space="preserve"> </w:t>
      </w:r>
      <w:r>
        <w:rPr>
          <w:sz w:val="24"/>
        </w:rPr>
        <w:t>niños</w:t>
      </w:r>
      <w:r>
        <w:rPr>
          <w:spacing w:val="12"/>
          <w:sz w:val="24"/>
        </w:rPr>
        <w:t xml:space="preserve"> </w:t>
      </w:r>
      <w:r>
        <w:rPr>
          <w:sz w:val="24"/>
        </w:rPr>
        <w:t>menores</w:t>
      </w:r>
      <w:r>
        <w:rPr>
          <w:spacing w:val="12"/>
          <w:sz w:val="24"/>
        </w:rPr>
        <w:t xml:space="preserve"> </w:t>
      </w:r>
      <w:r>
        <w:rPr>
          <w:sz w:val="24"/>
        </w:rPr>
        <w:t>de</w:t>
      </w:r>
      <w:r>
        <w:rPr>
          <w:spacing w:val="15"/>
          <w:sz w:val="24"/>
        </w:rPr>
        <w:t xml:space="preserve"> </w:t>
      </w:r>
      <w:r>
        <w:rPr>
          <w:sz w:val="24"/>
        </w:rPr>
        <w:t>cinco</w:t>
      </w:r>
      <w:r>
        <w:rPr>
          <w:spacing w:val="15"/>
          <w:sz w:val="24"/>
        </w:rPr>
        <w:t xml:space="preserve"> </w:t>
      </w:r>
      <w:r>
        <w:rPr>
          <w:sz w:val="24"/>
        </w:rPr>
        <w:t>años,</w:t>
      </w:r>
      <w:r>
        <w:rPr>
          <w:spacing w:val="15"/>
          <w:sz w:val="24"/>
        </w:rPr>
        <w:t xml:space="preserve"> </w:t>
      </w:r>
      <w:r>
        <w:rPr>
          <w:sz w:val="24"/>
        </w:rPr>
        <w:t>a</w:t>
      </w:r>
      <w:r>
        <w:rPr>
          <w:spacing w:val="13"/>
          <w:sz w:val="24"/>
        </w:rPr>
        <w:t xml:space="preserve"> </w:t>
      </w:r>
      <w:r>
        <w:rPr>
          <w:sz w:val="24"/>
        </w:rPr>
        <w:t>través</w:t>
      </w:r>
      <w:r>
        <w:rPr>
          <w:spacing w:val="12"/>
          <w:sz w:val="24"/>
        </w:rPr>
        <w:t xml:space="preserve"> </w:t>
      </w:r>
      <w:r>
        <w:rPr>
          <w:sz w:val="24"/>
        </w:rPr>
        <w:t>de</w:t>
      </w:r>
      <w:r>
        <w:rPr>
          <w:spacing w:val="15"/>
          <w:sz w:val="24"/>
        </w:rPr>
        <w:t xml:space="preserve"> </w:t>
      </w:r>
      <w:r>
        <w:rPr>
          <w:sz w:val="24"/>
        </w:rPr>
        <w:t>la</w:t>
      </w:r>
      <w:r>
        <w:rPr>
          <w:spacing w:val="15"/>
          <w:sz w:val="24"/>
        </w:rPr>
        <w:t xml:space="preserve"> </w:t>
      </w:r>
      <w:r>
        <w:rPr>
          <w:sz w:val="24"/>
        </w:rPr>
        <w:t>prueba</w:t>
      </w:r>
      <w:r>
        <w:rPr>
          <w:spacing w:val="15"/>
          <w:sz w:val="24"/>
        </w:rPr>
        <w:t xml:space="preserve"> </w:t>
      </w:r>
      <w:r>
        <w:rPr>
          <w:sz w:val="24"/>
        </w:rPr>
        <w:t>de</w:t>
      </w:r>
      <w:r>
        <w:rPr>
          <w:spacing w:val="27"/>
          <w:sz w:val="24"/>
        </w:rPr>
        <w:t xml:space="preserve"> </w:t>
      </w:r>
      <w:r>
        <w:rPr>
          <w:b/>
          <w:sz w:val="24"/>
        </w:rPr>
        <w:t>evaluación</w:t>
      </w:r>
      <w:r>
        <w:rPr>
          <w:b/>
          <w:spacing w:val="37"/>
          <w:sz w:val="24"/>
        </w:rPr>
        <w:t xml:space="preserve"> </w:t>
      </w:r>
      <w:r>
        <w:rPr>
          <w:b/>
          <w:sz w:val="24"/>
        </w:rPr>
        <w:t>del</w:t>
      </w:r>
      <w:r>
        <w:rPr>
          <w:b/>
          <w:color w:val="17365D"/>
          <w:position w:val="-6"/>
          <w:sz w:val="24"/>
        </w:rPr>
        <w:tab/>
      </w:r>
      <w:r>
        <w:rPr>
          <w:b/>
          <w:color w:val="17365D"/>
          <w:position w:val="-6"/>
        </w:rPr>
        <w:t>16</w:t>
      </w:r>
    </w:p>
    <w:p w:rsidR="00B156E4" w:rsidRDefault="00930CAB">
      <w:pPr>
        <w:ind w:left="102"/>
        <w:rPr>
          <w:sz w:val="24"/>
        </w:rPr>
      </w:pPr>
      <w:r>
        <w:rPr>
          <w:b/>
          <w:sz w:val="24"/>
        </w:rPr>
        <w:t>desarrollo infantil (EDI)</w:t>
      </w:r>
      <w:r>
        <w:rPr>
          <w:sz w:val="24"/>
        </w:rPr>
        <w:t xml:space="preserve">. Realizando </w:t>
      </w:r>
      <w:r>
        <w:rPr>
          <w:b/>
          <w:sz w:val="24"/>
        </w:rPr>
        <w:t xml:space="preserve">14,375 de las 26,700 </w:t>
      </w:r>
      <w:r>
        <w:rPr>
          <w:sz w:val="24"/>
        </w:rPr>
        <w:t>Programadas.</w:t>
      </w:r>
    </w:p>
    <w:p w:rsidR="00B156E4" w:rsidRDefault="00B156E4">
      <w:pPr>
        <w:pStyle w:val="Textoindependiente"/>
        <w:rPr>
          <w:sz w:val="32"/>
        </w:rPr>
      </w:pPr>
    </w:p>
    <w:p w:rsidR="00B156E4" w:rsidRDefault="00930CAB">
      <w:pPr>
        <w:pStyle w:val="Ttulo7"/>
        <w:spacing w:before="213" w:after="3" w:line="360" w:lineRule="auto"/>
        <w:ind w:left="337" w:right="1931"/>
        <w:jc w:val="center"/>
      </w:pPr>
      <w:r>
        <w:rPr>
          <w:color w:val="006FC0"/>
        </w:rPr>
        <w:t>Gráfica 1. Familias que están registradas en la misma unidad de salud para PROSPERA y Seguro Popular, Baja California, 2016.</w:t>
      </w:r>
    </w:p>
    <w:p w:rsidR="00B156E4" w:rsidRDefault="00930CAB">
      <w:pPr>
        <w:pStyle w:val="Textoindependiente"/>
        <w:ind w:left="620"/>
        <w:rPr>
          <w:sz w:val="20"/>
        </w:rPr>
      </w:pPr>
      <w:r>
        <w:rPr>
          <w:sz w:val="20"/>
          <w:lang w:val="en-US"/>
        </w:rPr>
      </w:r>
      <w:r>
        <w:rPr>
          <w:sz w:val="20"/>
        </w:rPr>
        <w:pict>
          <v:group id="_x0000_s1158" style="width:389.45pt;height:174.15pt;mso-position-horizontal-relative:char;mso-position-vertical-relative:line" coordsize="7789,3483">
            <v:line id="_x0000_s1192" style="position:absolute" from="903,2682" to="7260,2682" strokecolor="#858585"/>
            <v:line id="_x0000_s1191" style="position:absolute" from="903,2413" to="7260,2413" strokecolor="#858585"/>
            <v:line id="_x0000_s1190" style="position:absolute" from="903,2142" to="7260,2142" strokecolor="#858585"/>
            <v:line id="_x0000_s1189" style="position:absolute" from="903,1873" to="7260,1873" strokecolor="#858585"/>
            <v:line id="_x0000_s1188" style="position:absolute" from="903,1602" to="7260,1602" strokecolor="#858585"/>
            <v:line id="_x0000_s1187" style="position:absolute" from="903,1333" to="7260,1333" strokecolor="#858585"/>
            <v:line id="_x0000_s1186" style="position:absolute" from="903,1062" to="7260,1062" strokecolor="#858585"/>
            <v:line id="_x0000_s1185" style="position:absolute" from="903,793" to="7260,793" strokecolor="#858585"/>
            <v:line id="_x0000_s1184" style="position:absolute" from="903,522" to="7260,522" strokecolor="#858585"/>
            <v:line id="_x0000_s1183" style="position:absolute" from="903,252" to="7260,252" strokecolor="#858585"/>
            <v:line id="_x0000_s1182" style="position:absolute" from="903,2952" to="903,252" strokecolor="#858585"/>
            <v:line id="_x0000_s1181" style="position:absolute" from="903,2952" to="7260,2952" strokecolor="#858585"/>
            <v:shape id="_x0000_s1180" type="#_x0000_t75" style="position:absolute;left:1495;top:867;width:404;height:404">
              <v:imagedata r:id="rId38" o:title=""/>
            </v:shape>
            <v:shape id="_x0000_s1179" type="#_x0000_t75" style="position:absolute;left:3086;top:336;width:404;height:404">
              <v:imagedata r:id="rId38" o:title=""/>
            </v:shape>
            <v:shape id="_x0000_s1178" type="#_x0000_t75" style="position:absolute;left:4675;top:648;width:404;height:404">
              <v:imagedata r:id="rId38" o:title=""/>
            </v:shape>
            <v:shape id="_x0000_s1177" type="#_x0000_t75" style="position:absolute;left:6264;top:677;width:404;height:404">
              <v:imagedata r:id="rId38" o:title=""/>
            </v:shape>
            <v:shape id="_x0000_s1176" type="#_x0000_t75" style="position:absolute;left:1543;top:881;width:303;height:303">
              <v:imagedata r:id="rId39" o:title=""/>
            </v:shape>
            <v:shape id="_x0000_s1175" type="#_x0000_t75" style="position:absolute;left:3136;top:351;width:303;height:303">
              <v:imagedata r:id="rId39" o:title=""/>
            </v:shape>
            <v:shape id="_x0000_s1174" type="#_x0000_t75" style="position:absolute;left:4725;top:663;width:303;height:303">
              <v:imagedata r:id="rId39" o:title=""/>
            </v:shape>
            <v:shape id="_x0000_s1173" type="#_x0000_t75" style="position:absolute;left:6314;top:692;width:303;height:303">
              <v:imagedata r:id="rId39" o:title=""/>
            </v:shape>
            <v:rect id="_x0000_s1172" style="position:absolute;left:30;top:30;width:7729;height:3423" filled="f" strokecolor="#1f487c" strokeweight="3pt"/>
            <v:shape id="_x0000_s1171" type="#_x0000_t202" style="position:absolute;left:160;top:160;width:1042;height:3160" filled="f" stroked="f">
              <v:textbox inset="0,0,0,0">
                <w:txbxContent>
                  <w:p w:rsidR="00B156E4" w:rsidRDefault="00930CAB">
                    <w:pPr>
                      <w:spacing w:line="203" w:lineRule="exact"/>
                      <w:ind w:left="-1" w:right="482"/>
                      <w:jc w:val="center"/>
                      <w:rPr>
                        <w:rFonts w:ascii="Calibri"/>
                        <w:sz w:val="20"/>
                      </w:rPr>
                    </w:pPr>
                    <w:r>
                      <w:rPr>
                        <w:rFonts w:ascii="Calibri"/>
                        <w:sz w:val="20"/>
                      </w:rPr>
                      <w:t>100.00</w:t>
                    </w:r>
                  </w:p>
                  <w:p w:rsidR="00B156E4" w:rsidRDefault="00930CAB">
                    <w:pPr>
                      <w:spacing w:before="26"/>
                      <w:ind w:left="82" w:right="462"/>
                      <w:jc w:val="center"/>
                      <w:rPr>
                        <w:rFonts w:ascii="Calibri"/>
                        <w:sz w:val="20"/>
                      </w:rPr>
                    </w:pPr>
                    <w:r>
                      <w:rPr>
                        <w:rFonts w:ascii="Calibri"/>
                        <w:sz w:val="20"/>
                      </w:rPr>
                      <w:t>90.00</w:t>
                    </w:r>
                  </w:p>
                  <w:p w:rsidR="00B156E4" w:rsidRDefault="00930CAB">
                    <w:pPr>
                      <w:spacing w:before="25"/>
                      <w:ind w:left="82" w:right="462"/>
                      <w:jc w:val="center"/>
                      <w:rPr>
                        <w:rFonts w:ascii="Calibri"/>
                        <w:sz w:val="20"/>
                      </w:rPr>
                    </w:pPr>
                    <w:r>
                      <w:rPr>
                        <w:rFonts w:ascii="Calibri"/>
                        <w:sz w:val="20"/>
                      </w:rPr>
                      <w:t>80.00</w:t>
                    </w:r>
                  </w:p>
                  <w:p w:rsidR="00B156E4" w:rsidRDefault="00930CAB">
                    <w:pPr>
                      <w:spacing w:before="25"/>
                      <w:ind w:left="82" w:right="462"/>
                      <w:jc w:val="center"/>
                      <w:rPr>
                        <w:rFonts w:ascii="Calibri"/>
                        <w:sz w:val="20"/>
                      </w:rPr>
                    </w:pPr>
                    <w:r>
                      <w:rPr>
                        <w:rFonts w:ascii="Calibri"/>
                        <w:sz w:val="20"/>
                      </w:rPr>
                      <w:t>70.00</w:t>
                    </w:r>
                  </w:p>
                  <w:p w:rsidR="00B156E4" w:rsidRDefault="00930CAB">
                    <w:pPr>
                      <w:spacing w:before="25"/>
                      <w:ind w:left="82" w:right="462"/>
                      <w:jc w:val="center"/>
                      <w:rPr>
                        <w:rFonts w:ascii="Calibri"/>
                        <w:sz w:val="20"/>
                      </w:rPr>
                    </w:pPr>
                    <w:r>
                      <w:rPr>
                        <w:rFonts w:ascii="Calibri"/>
                        <w:sz w:val="20"/>
                      </w:rPr>
                      <w:t>60.00</w:t>
                    </w:r>
                  </w:p>
                  <w:p w:rsidR="00B156E4" w:rsidRDefault="00930CAB">
                    <w:pPr>
                      <w:spacing w:before="26"/>
                      <w:ind w:left="82" w:right="462"/>
                      <w:jc w:val="center"/>
                      <w:rPr>
                        <w:rFonts w:ascii="Calibri"/>
                        <w:sz w:val="20"/>
                      </w:rPr>
                    </w:pPr>
                    <w:r>
                      <w:rPr>
                        <w:rFonts w:ascii="Calibri"/>
                        <w:sz w:val="20"/>
                      </w:rPr>
                      <w:t>50.00</w:t>
                    </w:r>
                  </w:p>
                  <w:p w:rsidR="00B156E4" w:rsidRDefault="00930CAB">
                    <w:pPr>
                      <w:spacing w:before="26"/>
                      <w:ind w:left="82" w:right="462"/>
                      <w:jc w:val="center"/>
                      <w:rPr>
                        <w:rFonts w:ascii="Calibri"/>
                        <w:sz w:val="20"/>
                      </w:rPr>
                    </w:pPr>
                    <w:r>
                      <w:rPr>
                        <w:rFonts w:ascii="Calibri"/>
                        <w:sz w:val="20"/>
                      </w:rPr>
                      <w:t>40.00</w:t>
                    </w:r>
                  </w:p>
                  <w:p w:rsidR="00B156E4" w:rsidRDefault="00930CAB">
                    <w:pPr>
                      <w:spacing w:before="26"/>
                      <w:ind w:left="82" w:right="462"/>
                      <w:jc w:val="center"/>
                      <w:rPr>
                        <w:rFonts w:ascii="Calibri"/>
                        <w:sz w:val="20"/>
                      </w:rPr>
                    </w:pPr>
                    <w:r>
                      <w:rPr>
                        <w:rFonts w:ascii="Calibri"/>
                        <w:sz w:val="20"/>
                      </w:rPr>
                      <w:t>30.00</w:t>
                    </w:r>
                  </w:p>
                  <w:p w:rsidR="00B156E4" w:rsidRDefault="00930CAB">
                    <w:pPr>
                      <w:spacing w:before="26"/>
                      <w:ind w:left="82" w:right="462"/>
                      <w:jc w:val="center"/>
                      <w:rPr>
                        <w:rFonts w:ascii="Calibri"/>
                        <w:sz w:val="20"/>
                      </w:rPr>
                    </w:pPr>
                    <w:r>
                      <w:rPr>
                        <w:rFonts w:ascii="Calibri"/>
                        <w:sz w:val="20"/>
                      </w:rPr>
                      <w:t>20.00</w:t>
                    </w:r>
                  </w:p>
                  <w:p w:rsidR="00B156E4" w:rsidRDefault="00930CAB">
                    <w:pPr>
                      <w:spacing w:before="26"/>
                      <w:ind w:left="82" w:right="462"/>
                      <w:jc w:val="center"/>
                      <w:rPr>
                        <w:rFonts w:ascii="Calibri"/>
                        <w:sz w:val="20"/>
                      </w:rPr>
                    </w:pPr>
                    <w:r>
                      <w:rPr>
                        <w:rFonts w:ascii="Calibri"/>
                        <w:sz w:val="20"/>
                      </w:rPr>
                      <w:t>10.00</w:t>
                    </w:r>
                  </w:p>
                  <w:p w:rsidR="00B156E4" w:rsidRDefault="00930CAB">
                    <w:pPr>
                      <w:spacing w:before="26"/>
                      <w:ind w:left="83" w:right="361"/>
                      <w:jc w:val="center"/>
                      <w:rPr>
                        <w:rFonts w:ascii="Calibri"/>
                        <w:sz w:val="20"/>
                      </w:rPr>
                    </w:pPr>
                    <w:r>
                      <w:rPr>
                        <w:rFonts w:ascii="Calibri"/>
                        <w:sz w:val="20"/>
                      </w:rPr>
                      <w:t>0.00</w:t>
                    </w:r>
                  </w:p>
                  <w:p w:rsidR="00B156E4" w:rsidRDefault="00930CAB">
                    <w:pPr>
                      <w:spacing w:before="16" w:line="240" w:lineRule="exact"/>
                      <w:ind w:left="464"/>
                      <w:rPr>
                        <w:rFonts w:ascii="Calibri"/>
                        <w:sz w:val="20"/>
                      </w:rPr>
                    </w:pPr>
                    <w:r>
                      <w:rPr>
                        <w:rFonts w:ascii="Calibri"/>
                        <w:sz w:val="20"/>
                      </w:rPr>
                      <w:t>2012.5</w:t>
                    </w:r>
                  </w:p>
                </w:txbxContent>
              </v:textbox>
            </v:shape>
            <v:shape id="_x0000_s1170" type="#_x0000_t202" style="position:absolute;left:6202;top:478;width:475;height:200" filled="f" stroked="f">
              <v:textbox inset="0,0,0,0">
                <w:txbxContent>
                  <w:p w:rsidR="00B156E4" w:rsidRDefault="00930CAB">
                    <w:pPr>
                      <w:spacing w:line="199" w:lineRule="exact"/>
                      <w:rPr>
                        <w:rFonts w:ascii="Calibri"/>
                        <w:sz w:val="20"/>
                      </w:rPr>
                    </w:pPr>
                    <w:r>
                      <w:rPr>
                        <w:rFonts w:ascii="Calibri"/>
                        <w:sz w:val="20"/>
                      </w:rPr>
                      <w:t>78.06</w:t>
                    </w:r>
                  </w:p>
                </w:txbxContent>
              </v:textbox>
            </v:shape>
            <v:shape id="_x0000_s1169" type="#_x0000_t202" style="position:absolute;left:2915;top:692;width:475;height:200" filled="f" stroked="f">
              <v:textbox inset="0,0,0,0">
                <w:txbxContent>
                  <w:p w:rsidR="00B156E4" w:rsidRDefault="00930CAB">
                    <w:pPr>
                      <w:spacing w:line="199" w:lineRule="exact"/>
                      <w:rPr>
                        <w:rFonts w:ascii="Calibri"/>
                        <w:sz w:val="20"/>
                      </w:rPr>
                    </w:pPr>
                    <w:r>
                      <w:rPr>
                        <w:rFonts w:ascii="Calibri"/>
                        <w:sz w:val="20"/>
                      </w:rPr>
                      <w:t>90.70</w:t>
                    </w:r>
                  </w:p>
                </w:txbxContent>
              </v:textbox>
            </v:shape>
            <v:shape id="_x0000_s1168" type="#_x0000_t202" style="position:absolute;left:4676;top:1082;width:475;height:200" filled="f" stroked="f">
              <v:textbox inset="0,0,0,0">
                <w:txbxContent>
                  <w:p w:rsidR="00B156E4" w:rsidRDefault="00930CAB">
                    <w:pPr>
                      <w:spacing w:line="199" w:lineRule="exact"/>
                      <w:rPr>
                        <w:rFonts w:ascii="Calibri"/>
                        <w:sz w:val="20"/>
                      </w:rPr>
                    </w:pPr>
                    <w:r>
                      <w:rPr>
                        <w:rFonts w:ascii="Calibri"/>
                        <w:sz w:val="20"/>
                      </w:rPr>
                      <w:t>79.17</w:t>
                    </w:r>
                  </w:p>
                </w:txbxContent>
              </v:textbox>
            </v:shape>
            <v:shape id="_x0000_s1167" type="#_x0000_t202" style="position:absolute;left:1197;top:1507;width:475;height:200" filled="f" stroked="f">
              <v:textbox inset="0,0,0,0">
                <w:txbxContent>
                  <w:p w:rsidR="00B156E4" w:rsidRDefault="00930CAB">
                    <w:pPr>
                      <w:spacing w:line="199" w:lineRule="exact"/>
                      <w:rPr>
                        <w:rFonts w:ascii="Calibri"/>
                        <w:sz w:val="20"/>
                      </w:rPr>
                    </w:pPr>
                    <w:r>
                      <w:rPr>
                        <w:rFonts w:ascii="Calibri"/>
                        <w:sz w:val="20"/>
                      </w:rPr>
                      <w:t>71.10</w:t>
                    </w:r>
                  </w:p>
                </w:txbxContent>
              </v:textbox>
            </v:shape>
            <v:shape id="_x0000_s1166" type="#_x0000_t202" style="position:absolute;left:1495;top:3121;width:426;height:200" filled="f" stroked="f">
              <v:textbox inset="0,0,0,0">
                <w:txbxContent>
                  <w:p w:rsidR="00B156E4" w:rsidRDefault="00930CAB">
                    <w:pPr>
                      <w:spacing w:line="199" w:lineRule="exact"/>
                      <w:rPr>
                        <w:rFonts w:ascii="Calibri"/>
                        <w:sz w:val="20"/>
                      </w:rPr>
                    </w:pPr>
                    <w:r>
                      <w:rPr>
                        <w:rFonts w:ascii="Calibri"/>
                        <w:sz w:val="20"/>
                      </w:rPr>
                      <w:t>2013</w:t>
                    </w:r>
                  </w:p>
                </w:txbxContent>
              </v:textbox>
            </v:shape>
            <v:shape id="_x0000_s1165" type="#_x0000_t202" style="position:absolute;left:2214;top:3121;width:578;height:200" filled="f" stroked="f">
              <v:textbox inset="0,0,0,0">
                <w:txbxContent>
                  <w:p w:rsidR="00B156E4" w:rsidRDefault="00930CAB">
                    <w:pPr>
                      <w:spacing w:line="199" w:lineRule="exact"/>
                      <w:rPr>
                        <w:rFonts w:ascii="Calibri"/>
                        <w:sz w:val="20"/>
                      </w:rPr>
                    </w:pPr>
                    <w:r>
                      <w:rPr>
                        <w:rFonts w:ascii="Calibri"/>
                        <w:sz w:val="20"/>
                      </w:rPr>
                      <w:t>2013.5</w:t>
                    </w:r>
                  </w:p>
                </w:txbxContent>
              </v:textbox>
            </v:shape>
            <v:shape id="_x0000_s1164" type="#_x0000_t202" style="position:absolute;left:3085;top:3121;width:426;height:200" filled="f" stroked="f">
              <v:textbox inset="0,0,0,0">
                <w:txbxContent>
                  <w:p w:rsidR="00B156E4" w:rsidRDefault="00930CAB">
                    <w:pPr>
                      <w:spacing w:line="199" w:lineRule="exact"/>
                      <w:rPr>
                        <w:rFonts w:ascii="Calibri"/>
                        <w:sz w:val="20"/>
                      </w:rPr>
                    </w:pPr>
                    <w:r>
                      <w:rPr>
                        <w:rFonts w:ascii="Calibri"/>
                        <w:sz w:val="20"/>
                      </w:rPr>
                      <w:t>2014</w:t>
                    </w:r>
                  </w:p>
                </w:txbxContent>
              </v:textbox>
            </v:shape>
            <v:shape id="_x0000_s1163" type="#_x0000_t202" style="position:absolute;left:3804;top:3121;width:578;height:200" filled="f" stroked="f">
              <v:textbox inset="0,0,0,0">
                <w:txbxContent>
                  <w:p w:rsidR="00B156E4" w:rsidRDefault="00930CAB">
                    <w:pPr>
                      <w:spacing w:line="199" w:lineRule="exact"/>
                      <w:rPr>
                        <w:rFonts w:ascii="Calibri"/>
                        <w:sz w:val="20"/>
                      </w:rPr>
                    </w:pPr>
                    <w:r>
                      <w:rPr>
                        <w:rFonts w:ascii="Calibri"/>
                        <w:sz w:val="20"/>
                      </w:rPr>
                      <w:t>2014.5</w:t>
                    </w:r>
                  </w:p>
                </w:txbxContent>
              </v:textbox>
            </v:shape>
            <v:shape id="_x0000_s1162" type="#_x0000_t202" style="position:absolute;left:4674;top:3121;width:426;height:200" filled="f" stroked="f">
              <v:textbox inset="0,0,0,0">
                <w:txbxContent>
                  <w:p w:rsidR="00B156E4" w:rsidRDefault="00930CAB">
                    <w:pPr>
                      <w:spacing w:line="199" w:lineRule="exact"/>
                      <w:rPr>
                        <w:rFonts w:ascii="Calibri"/>
                        <w:sz w:val="20"/>
                      </w:rPr>
                    </w:pPr>
                    <w:r>
                      <w:rPr>
                        <w:rFonts w:ascii="Calibri"/>
                        <w:sz w:val="20"/>
                      </w:rPr>
                      <w:t>2015</w:t>
                    </w:r>
                  </w:p>
                </w:txbxContent>
              </v:textbox>
            </v:shape>
            <v:shape id="_x0000_s1161" type="#_x0000_t202" style="position:absolute;left:5393;top:3121;width:578;height:200" filled="f" stroked="f">
              <v:textbox inset="0,0,0,0">
                <w:txbxContent>
                  <w:p w:rsidR="00B156E4" w:rsidRDefault="00930CAB">
                    <w:pPr>
                      <w:spacing w:line="199" w:lineRule="exact"/>
                      <w:rPr>
                        <w:rFonts w:ascii="Calibri"/>
                        <w:sz w:val="20"/>
                      </w:rPr>
                    </w:pPr>
                    <w:r>
                      <w:rPr>
                        <w:rFonts w:ascii="Calibri"/>
                        <w:sz w:val="20"/>
                      </w:rPr>
                      <w:t>2015.5</w:t>
                    </w:r>
                  </w:p>
                </w:txbxContent>
              </v:textbox>
            </v:shape>
            <v:shape id="_x0000_s1160" type="#_x0000_t202" style="position:absolute;left:6264;top:3121;width:426;height:200" filled="f" stroked="f">
              <v:textbox inset="0,0,0,0">
                <w:txbxContent>
                  <w:p w:rsidR="00B156E4" w:rsidRDefault="00930CAB">
                    <w:pPr>
                      <w:spacing w:line="199" w:lineRule="exact"/>
                      <w:rPr>
                        <w:rFonts w:ascii="Calibri"/>
                        <w:sz w:val="20"/>
                      </w:rPr>
                    </w:pPr>
                    <w:r>
                      <w:rPr>
                        <w:rFonts w:ascii="Calibri"/>
                        <w:sz w:val="20"/>
                      </w:rPr>
                      <w:t>2016</w:t>
                    </w:r>
                  </w:p>
                </w:txbxContent>
              </v:textbox>
            </v:shape>
            <v:shape id="_x0000_s1159" type="#_x0000_t202" style="position:absolute;left:6983;top:3121;width:578;height:200" filled="f" stroked="f">
              <v:textbox inset="0,0,0,0">
                <w:txbxContent>
                  <w:p w:rsidR="00B156E4" w:rsidRDefault="00930CAB">
                    <w:pPr>
                      <w:spacing w:line="199" w:lineRule="exact"/>
                      <w:rPr>
                        <w:rFonts w:ascii="Calibri"/>
                        <w:sz w:val="20"/>
                      </w:rPr>
                    </w:pPr>
                    <w:r>
                      <w:rPr>
                        <w:rFonts w:ascii="Calibri"/>
                        <w:sz w:val="20"/>
                      </w:rPr>
                      <w:t>2016.5</w:t>
                    </w:r>
                  </w:p>
                </w:txbxContent>
              </v:textbox>
            </v:shape>
            <w10:anchorlock/>
          </v:group>
        </w:pict>
      </w:r>
    </w:p>
    <w:p w:rsidR="00B156E4" w:rsidRDefault="00930CAB">
      <w:pPr>
        <w:spacing w:before="181"/>
        <w:ind w:left="102" w:right="1701"/>
        <w:jc w:val="both"/>
        <w:rPr>
          <w:sz w:val="16"/>
        </w:rPr>
      </w:pPr>
      <w:r>
        <w:rPr>
          <w:sz w:val="16"/>
        </w:rPr>
        <w:t xml:space="preserve">Fuente: Elaboración propia, con información de Puntos Centinela, Resultados 2016, Programa Prospera, Inclusión Social. Disponible en: </w:t>
      </w:r>
      <w:hyperlink r:id="rId40">
        <w:r>
          <w:rPr>
            <w:sz w:val="16"/>
            <w:u w:val="single"/>
          </w:rPr>
          <w:t>http://puntoscentinela.mx/2016/informe/GENERAL_BC.pdf</w:t>
        </w:r>
      </w:hyperlink>
    </w:p>
    <w:p w:rsidR="00B156E4" w:rsidRDefault="00B156E4">
      <w:pPr>
        <w:jc w:val="both"/>
        <w:rPr>
          <w:sz w:val="16"/>
        </w:rPr>
        <w:sectPr w:rsidR="00B156E4">
          <w:pgSz w:w="12240" w:h="15840"/>
          <w:pgMar w:top="1180" w:right="0" w:bottom="1220" w:left="1600" w:header="708" w:footer="1022" w:gutter="0"/>
          <w:cols w:space="720"/>
        </w:sectPr>
      </w:pPr>
    </w:p>
    <w:p w:rsidR="00B156E4" w:rsidRDefault="00B156E4">
      <w:pPr>
        <w:pStyle w:val="Textoindependiente"/>
        <w:rPr>
          <w:sz w:val="9"/>
        </w:rPr>
      </w:pPr>
    </w:p>
    <w:p w:rsidR="00B156E4" w:rsidRDefault="00930CAB">
      <w:pPr>
        <w:pStyle w:val="Ttulo7"/>
        <w:spacing w:before="101" w:line="360" w:lineRule="auto"/>
        <w:ind w:left="1333" w:right="1783" w:hanging="284"/>
      </w:pPr>
      <w:r>
        <w:rPr>
          <w:color w:val="006FC0"/>
        </w:rPr>
        <w:t>Tabla 3. Matriz de Indicadores para Resultados, Programa de inclusión social PROSPERA, Componente Salud, Baja California 2016.</w:t>
      </w: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spacing w:before="6"/>
        <w:rPr>
          <w:b/>
          <w:sz w:val="15"/>
        </w:rPr>
      </w:pPr>
    </w:p>
    <w:p w:rsidR="00B156E4" w:rsidRDefault="00930CAB">
      <w:pPr>
        <w:spacing w:before="101"/>
        <w:ind w:right="958"/>
        <w:jc w:val="right"/>
        <w:rPr>
          <w:b/>
        </w:rPr>
      </w:pPr>
      <w:r>
        <w:rPr>
          <w:lang w:val="en-US"/>
        </w:rPr>
        <w:pict>
          <v:shape id="_x0000_s1157" type="#_x0000_t202" style="position:absolute;left:0;text-align:left;margin-left:78.6pt;margin-top:-246.85pt;width:458.85pt;height:433.85pt;z-index:2776;mso-position-horizontal-relative:page" filled="f" stroked="f">
            <v:textbox inset="0,0,0,0">
              <w:txbxContent>
                <w:tbl>
                  <w:tblPr>
                    <w:tblStyle w:val="TableNormal"/>
                    <w:tblW w:w="0" w:type="auto"/>
                    <w:tblBorders>
                      <w:top w:val="single" w:sz="18" w:space="0" w:color="1F487C"/>
                      <w:left w:val="single" w:sz="18" w:space="0" w:color="1F487C"/>
                      <w:bottom w:val="single" w:sz="18" w:space="0" w:color="1F487C"/>
                      <w:right w:val="single" w:sz="18" w:space="0" w:color="1F487C"/>
                      <w:insideH w:val="single" w:sz="18" w:space="0" w:color="1F487C"/>
                      <w:insideV w:val="single" w:sz="18" w:space="0" w:color="1F487C"/>
                    </w:tblBorders>
                    <w:tblLayout w:type="fixed"/>
                    <w:tblLook w:val="01E0" w:firstRow="1" w:lastRow="1" w:firstColumn="1" w:lastColumn="1" w:noHBand="0" w:noVBand="0"/>
                  </w:tblPr>
                  <w:tblGrid>
                    <w:gridCol w:w="761"/>
                    <w:gridCol w:w="2931"/>
                    <w:gridCol w:w="1805"/>
                    <w:gridCol w:w="1807"/>
                    <w:gridCol w:w="1808"/>
                  </w:tblGrid>
                  <w:tr w:rsidR="00B156E4">
                    <w:trPr>
                      <w:trHeight w:val="747"/>
                    </w:trPr>
                    <w:tc>
                      <w:tcPr>
                        <w:tcW w:w="3692" w:type="dxa"/>
                        <w:gridSpan w:val="2"/>
                        <w:tcBorders>
                          <w:bottom w:val="single" w:sz="8" w:space="0" w:color="7A9FCD"/>
                          <w:right w:val="nil"/>
                        </w:tcBorders>
                        <w:shd w:val="clear" w:color="auto" w:fill="4F81BC"/>
                      </w:tcPr>
                      <w:p w:rsidR="00B156E4" w:rsidRDefault="00930CAB">
                        <w:pPr>
                          <w:pStyle w:val="TableParagraph"/>
                          <w:spacing w:before="213"/>
                          <w:ind w:left="865"/>
                          <w:rPr>
                            <w:sz w:val="24"/>
                          </w:rPr>
                        </w:pPr>
                        <w:r>
                          <w:rPr>
                            <w:color w:val="FFFFFF"/>
                            <w:sz w:val="24"/>
                          </w:rPr>
                          <w:t>Resumen Narrativo</w:t>
                        </w:r>
                      </w:p>
                    </w:tc>
                    <w:tc>
                      <w:tcPr>
                        <w:tcW w:w="1805" w:type="dxa"/>
                        <w:tcBorders>
                          <w:left w:val="nil"/>
                          <w:bottom w:val="single" w:sz="6" w:space="0" w:color="538DD3"/>
                          <w:right w:val="nil"/>
                        </w:tcBorders>
                        <w:shd w:val="clear" w:color="auto" w:fill="4F81BC"/>
                      </w:tcPr>
                      <w:p w:rsidR="00B156E4" w:rsidRDefault="00930CAB">
                        <w:pPr>
                          <w:pStyle w:val="TableParagraph"/>
                          <w:spacing w:before="213"/>
                          <w:ind w:left="129"/>
                          <w:rPr>
                            <w:sz w:val="24"/>
                          </w:rPr>
                        </w:pPr>
                        <w:r>
                          <w:rPr>
                            <w:color w:val="FFFFFF"/>
                            <w:sz w:val="24"/>
                          </w:rPr>
                          <w:t>Indicadores</w:t>
                        </w:r>
                      </w:p>
                    </w:tc>
                    <w:tc>
                      <w:tcPr>
                        <w:tcW w:w="1807" w:type="dxa"/>
                        <w:tcBorders>
                          <w:left w:val="nil"/>
                          <w:bottom w:val="single" w:sz="6" w:space="0" w:color="538DD3"/>
                          <w:right w:val="nil"/>
                        </w:tcBorders>
                        <w:shd w:val="clear" w:color="auto" w:fill="4F81BC"/>
                      </w:tcPr>
                      <w:p w:rsidR="00B156E4" w:rsidRDefault="00930CAB">
                        <w:pPr>
                          <w:pStyle w:val="TableParagraph"/>
                          <w:spacing w:before="54"/>
                          <w:ind w:left="311" w:right="248" w:firstLine="55"/>
                          <w:rPr>
                            <w:sz w:val="24"/>
                          </w:rPr>
                        </w:pPr>
                        <w:r>
                          <w:rPr>
                            <w:color w:val="FFFFFF"/>
                            <w:sz w:val="24"/>
                          </w:rPr>
                          <w:t>Medios de Verificación</w:t>
                        </w:r>
                      </w:p>
                    </w:tc>
                    <w:tc>
                      <w:tcPr>
                        <w:tcW w:w="1808" w:type="dxa"/>
                        <w:tcBorders>
                          <w:left w:val="nil"/>
                          <w:bottom w:val="single" w:sz="6" w:space="0" w:color="538DD3"/>
                        </w:tcBorders>
                        <w:shd w:val="clear" w:color="auto" w:fill="4F81BC"/>
                      </w:tcPr>
                      <w:p w:rsidR="00B156E4" w:rsidRDefault="00930CAB">
                        <w:pPr>
                          <w:pStyle w:val="TableParagraph"/>
                          <w:spacing w:before="213"/>
                          <w:ind w:left="129"/>
                          <w:rPr>
                            <w:sz w:val="24"/>
                          </w:rPr>
                        </w:pPr>
                        <w:r>
                          <w:rPr>
                            <w:color w:val="FFFFFF"/>
                            <w:sz w:val="24"/>
                          </w:rPr>
                          <w:t>Supuestos</w:t>
                        </w:r>
                      </w:p>
                    </w:tc>
                  </w:tr>
                  <w:tr w:rsidR="00B156E4">
                    <w:trPr>
                      <w:trHeight w:val="2130"/>
                    </w:trPr>
                    <w:tc>
                      <w:tcPr>
                        <w:tcW w:w="761" w:type="dxa"/>
                        <w:tcBorders>
                          <w:top w:val="single" w:sz="8" w:space="0" w:color="7A9FCD"/>
                          <w:bottom w:val="single" w:sz="8" w:space="0" w:color="7A9FCD"/>
                          <w:right w:val="single" w:sz="6" w:space="0" w:color="538DD3"/>
                        </w:tcBorders>
                        <w:shd w:val="clear" w:color="auto" w:fill="D2DFED"/>
                        <w:textDirection w:val="btLr"/>
                      </w:tcPr>
                      <w:p w:rsidR="00B156E4" w:rsidRDefault="00B156E4">
                        <w:pPr>
                          <w:pStyle w:val="TableParagraph"/>
                          <w:spacing w:before="12"/>
                          <w:rPr>
                            <w:sz w:val="21"/>
                          </w:rPr>
                        </w:pPr>
                      </w:p>
                      <w:p w:rsidR="00B156E4" w:rsidRDefault="00930CAB">
                        <w:pPr>
                          <w:pStyle w:val="TableParagraph"/>
                          <w:ind w:left="881" w:right="886"/>
                          <w:jc w:val="center"/>
                          <w:rPr>
                            <w:b/>
                            <w:sz w:val="20"/>
                          </w:rPr>
                        </w:pPr>
                        <w:r>
                          <w:rPr>
                            <w:b/>
                            <w:spacing w:val="-1"/>
                            <w:w w:val="99"/>
                            <w:sz w:val="20"/>
                          </w:rPr>
                          <w:t>F</w:t>
                        </w:r>
                        <w:r>
                          <w:rPr>
                            <w:b/>
                            <w:spacing w:val="-2"/>
                            <w:w w:val="99"/>
                            <w:sz w:val="20"/>
                          </w:rPr>
                          <w:t>I</w:t>
                        </w:r>
                        <w:r>
                          <w:rPr>
                            <w:b/>
                            <w:w w:val="99"/>
                            <w:sz w:val="20"/>
                          </w:rPr>
                          <w:t>N</w:t>
                        </w:r>
                      </w:p>
                    </w:tc>
                    <w:tc>
                      <w:tcPr>
                        <w:tcW w:w="2931" w:type="dxa"/>
                        <w:tcBorders>
                          <w:top w:val="single" w:sz="6" w:space="0" w:color="538DD3"/>
                          <w:left w:val="single" w:sz="6" w:space="0" w:color="538DD3"/>
                          <w:bottom w:val="single" w:sz="6" w:space="0" w:color="538DD3"/>
                          <w:right w:val="single" w:sz="6" w:space="0" w:color="538DD3"/>
                        </w:tcBorders>
                        <w:shd w:val="clear" w:color="auto" w:fill="D2DFED"/>
                      </w:tcPr>
                      <w:p w:rsidR="00B156E4" w:rsidRDefault="00930CAB">
                        <w:pPr>
                          <w:pStyle w:val="TableParagraph"/>
                          <w:ind w:left="119" w:right="79"/>
                          <w:jc w:val="both"/>
                          <w:rPr>
                            <w:sz w:val="16"/>
                          </w:rPr>
                        </w:pPr>
                        <w:r>
                          <w:rPr>
                            <w:sz w:val="16"/>
                          </w:rPr>
                          <w:t>Contribuir a fortalecer  el cumplimiento efectivo de  los derechos sociales que potencien las capacidades de las personas en situación de pobreza a través de acciones que favorezcan el desarrollo de sus capacidades en alimentación, salud y educación y mejo</w:t>
                        </w:r>
                        <w:r>
                          <w:rPr>
                            <w:sz w:val="16"/>
                          </w:rPr>
                          <w:t>ren  su  acceso    a    otras    dimensiones    de</w:t>
                        </w:r>
                      </w:p>
                      <w:p w:rsidR="00B156E4" w:rsidRDefault="00930CAB">
                        <w:pPr>
                          <w:pStyle w:val="TableParagraph"/>
                          <w:spacing w:before="1" w:line="195" w:lineRule="exact"/>
                          <w:ind w:left="119"/>
                          <w:jc w:val="both"/>
                          <w:rPr>
                            <w:sz w:val="16"/>
                          </w:rPr>
                        </w:pPr>
                        <w:r>
                          <w:rPr>
                            <w:sz w:val="16"/>
                          </w:rPr>
                          <w:t>bienestar.</w:t>
                        </w:r>
                      </w:p>
                    </w:tc>
                    <w:tc>
                      <w:tcPr>
                        <w:tcW w:w="1805" w:type="dxa"/>
                        <w:tcBorders>
                          <w:top w:val="single" w:sz="6" w:space="0" w:color="538DD3"/>
                          <w:left w:val="single" w:sz="6" w:space="0" w:color="538DD3"/>
                          <w:bottom w:val="single" w:sz="6" w:space="0" w:color="538DD3"/>
                          <w:right w:val="single" w:sz="6" w:space="0" w:color="538DD3"/>
                        </w:tcBorders>
                        <w:shd w:val="clear" w:color="auto" w:fill="D2DFED"/>
                      </w:tcPr>
                      <w:p w:rsidR="00B156E4" w:rsidRDefault="00B156E4">
                        <w:pPr>
                          <w:pStyle w:val="TableParagraph"/>
                          <w:rPr>
                            <w:sz w:val="20"/>
                          </w:rPr>
                        </w:pPr>
                      </w:p>
                      <w:p w:rsidR="00B156E4" w:rsidRDefault="00B156E4">
                        <w:pPr>
                          <w:pStyle w:val="TableParagraph"/>
                          <w:rPr>
                            <w:sz w:val="20"/>
                          </w:rPr>
                        </w:pPr>
                      </w:p>
                      <w:p w:rsidR="00B156E4" w:rsidRDefault="00B156E4">
                        <w:pPr>
                          <w:pStyle w:val="TableParagraph"/>
                          <w:spacing w:before="12"/>
                          <w:rPr>
                            <w:sz w:val="15"/>
                          </w:rPr>
                        </w:pPr>
                      </w:p>
                      <w:p w:rsidR="00B156E4" w:rsidRDefault="00930CAB">
                        <w:pPr>
                          <w:pStyle w:val="TableParagraph"/>
                          <w:tabs>
                            <w:tab w:val="left" w:pos="1535"/>
                          </w:tabs>
                          <w:ind w:left="121" w:right="75"/>
                          <w:jc w:val="both"/>
                          <w:rPr>
                            <w:sz w:val="16"/>
                          </w:rPr>
                        </w:pPr>
                        <w:r>
                          <w:rPr>
                            <w:sz w:val="16"/>
                          </w:rPr>
                          <w:t>Población infantil en situación</w:t>
                        </w:r>
                        <w:r>
                          <w:rPr>
                            <w:sz w:val="16"/>
                          </w:rPr>
                          <w:tab/>
                          <w:t>de malnutrición.</w:t>
                        </w:r>
                      </w:p>
                    </w:tc>
                    <w:tc>
                      <w:tcPr>
                        <w:tcW w:w="1807" w:type="dxa"/>
                        <w:tcBorders>
                          <w:top w:val="single" w:sz="6" w:space="0" w:color="538DD3"/>
                          <w:left w:val="single" w:sz="6" w:space="0" w:color="538DD3"/>
                          <w:bottom w:val="single" w:sz="6" w:space="0" w:color="538DD3"/>
                          <w:right w:val="single" w:sz="6" w:space="0" w:color="538DD3"/>
                        </w:tcBorders>
                        <w:shd w:val="clear" w:color="auto" w:fill="D2DFED"/>
                      </w:tcPr>
                      <w:p w:rsidR="00B156E4" w:rsidRDefault="00B156E4">
                        <w:pPr>
                          <w:pStyle w:val="TableParagraph"/>
                          <w:rPr>
                            <w:rFonts w:ascii="Times New Roman"/>
                            <w:sz w:val="16"/>
                          </w:rPr>
                        </w:pPr>
                      </w:p>
                    </w:tc>
                    <w:tc>
                      <w:tcPr>
                        <w:tcW w:w="1808" w:type="dxa"/>
                        <w:tcBorders>
                          <w:top w:val="single" w:sz="6" w:space="0" w:color="538DD3"/>
                          <w:left w:val="single" w:sz="6" w:space="0" w:color="538DD3"/>
                          <w:bottom w:val="single" w:sz="6" w:space="0" w:color="538DD3"/>
                        </w:tcBorders>
                        <w:shd w:val="clear" w:color="auto" w:fill="D2DFED"/>
                      </w:tcPr>
                      <w:p w:rsidR="00B156E4" w:rsidRDefault="00B156E4">
                        <w:pPr>
                          <w:pStyle w:val="TableParagraph"/>
                          <w:spacing w:before="11"/>
                          <w:rPr>
                            <w:sz w:val="15"/>
                          </w:rPr>
                        </w:pPr>
                      </w:p>
                      <w:p w:rsidR="00B156E4" w:rsidRDefault="00930CAB">
                        <w:pPr>
                          <w:pStyle w:val="TableParagraph"/>
                          <w:ind w:left="122" w:right="60"/>
                          <w:jc w:val="both"/>
                          <w:rPr>
                            <w:sz w:val="16"/>
                          </w:rPr>
                        </w:pPr>
                        <w:r>
                          <w:rPr>
                            <w:sz w:val="16"/>
                          </w:rPr>
                          <w:t>La población sin importar su condición social o laboral recibe una alimentación nutritiva, suficiente y  de calidad, así como a educación y servicios de salud de calidad.</w:t>
                        </w:r>
                      </w:p>
                    </w:tc>
                  </w:tr>
                  <w:tr w:rsidR="00B156E4">
                    <w:trPr>
                      <w:trHeight w:val="1816"/>
                    </w:trPr>
                    <w:tc>
                      <w:tcPr>
                        <w:tcW w:w="761" w:type="dxa"/>
                        <w:tcBorders>
                          <w:top w:val="single" w:sz="8" w:space="0" w:color="7A9FCD"/>
                          <w:bottom w:val="single" w:sz="8" w:space="0" w:color="7A9FCD"/>
                          <w:right w:val="single" w:sz="6" w:space="0" w:color="538DD3"/>
                        </w:tcBorders>
                        <w:textDirection w:val="btLr"/>
                      </w:tcPr>
                      <w:p w:rsidR="00B156E4" w:rsidRDefault="00B156E4">
                        <w:pPr>
                          <w:pStyle w:val="TableParagraph"/>
                          <w:spacing w:before="12"/>
                          <w:rPr>
                            <w:sz w:val="21"/>
                          </w:rPr>
                        </w:pPr>
                      </w:p>
                      <w:p w:rsidR="00B156E4" w:rsidRDefault="00930CAB">
                        <w:pPr>
                          <w:pStyle w:val="TableParagraph"/>
                          <w:ind w:left="345"/>
                          <w:rPr>
                            <w:b/>
                            <w:sz w:val="20"/>
                          </w:rPr>
                        </w:pPr>
                        <w:r>
                          <w:rPr>
                            <w:b/>
                            <w:spacing w:val="-1"/>
                            <w:w w:val="99"/>
                            <w:sz w:val="20"/>
                          </w:rPr>
                          <w:t>PROPO</w:t>
                        </w:r>
                        <w:r>
                          <w:rPr>
                            <w:b/>
                            <w:w w:val="99"/>
                            <w:sz w:val="20"/>
                          </w:rPr>
                          <w:t>S</w:t>
                        </w:r>
                        <w:r>
                          <w:rPr>
                            <w:b/>
                            <w:spacing w:val="-1"/>
                            <w:w w:val="99"/>
                            <w:sz w:val="20"/>
                          </w:rPr>
                          <w:t>I</w:t>
                        </w:r>
                        <w:r>
                          <w:rPr>
                            <w:b/>
                            <w:w w:val="99"/>
                            <w:sz w:val="20"/>
                          </w:rPr>
                          <w:t>TO</w:t>
                        </w:r>
                      </w:p>
                    </w:tc>
                    <w:tc>
                      <w:tcPr>
                        <w:tcW w:w="2931" w:type="dxa"/>
                        <w:tcBorders>
                          <w:top w:val="single" w:sz="6" w:space="0" w:color="538DD3"/>
                          <w:left w:val="single" w:sz="6" w:space="0" w:color="538DD3"/>
                          <w:bottom w:val="single" w:sz="6" w:space="0" w:color="538DD3"/>
                          <w:right w:val="single" w:sz="6" w:space="0" w:color="538DD3"/>
                        </w:tcBorders>
                      </w:tcPr>
                      <w:p w:rsidR="00B156E4" w:rsidRDefault="00B156E4">
                        <w:pPr>
                          <w:pStyle w:val="TableParagraph"/>
                          <w:spacing w:before="2"/>
                          <w:rPr>
                            <w:sz w:val="20"/>
                          </w:rPr>
                        </w:pPr>
                      </w:p>
                      <w:p w:rsidR="00B156E4" w:rsidRDefault="00930CAB">
                        <w:pPr>
                          <w:pStyle w:val="TableParagraph"/>
                          <w:ind w:left="119" w:right="78"/>
                          <w:jc w:val="both"/>
                          <w:rPr>
                            <w:sz w:val="16"/>
                          </w:rPr>
                        </w:pPr>
                        <w:r>
                          <w:rPr>
                            <w:sz w:val="16"/>
                          </w:rPr>
                          <w:t>Los integrantes de las familias, en pobreza beneficiarias de PROSPERA amplían sus capacidades de alimentación, salud y educación, y se les facilita el acceso a  otras  Dimensiones de bienestar.</w:t>
                        </w:r>
                      </w:p>
                    </w:tc>
                    <w:tc>
                      <w:tcPr>
                        <w:tcW w:w="1805" w:type="dxa"/>
                        <w:tcBorders>
                          <w:top w:val="single" w:sz="6" w:space="0" w:color="538DD3"/>
                          <w:left w:val="single" w:sz="6" w:space="0" w:color="538DD3"/>
                          <w:bottom w:val="single" w:sz="6" w:space="0" w:color="538DD3"/>
                          <w:right w:val="single" w:sz="6" w:space="0" w:color="538DD3"/>
                        </w:tcBorders>
                      </w:tcPr>
                      <w:p w:rsidR="00B156E4" w:rsidRDefault="00930CAB">
                        <w:pPr>
                          <w:pStyle w:val="TableParagraph"/>
                          <w:spacing w:before="160"/>
                          <w:ind w:left="121" w:right="75"/>
                          <w:jc w:val="both"/>
                          <w:rPr>
                            <w:sz w:val="16"/>
                          </w:rPr>
                        </w:pPr>
                        <w:r>
                          <w:rPr>
                            <w:sz w:val="16"/>
                          </w:rPr>
                          <w:t>Prevalencia de anemia en mujeres de</w:t>
                        </w:r>
                      </w:p>
                      <w:p w:rsidR="00B156E4" w:rsidRDefault="00930CAB">
                        <w:pPr>
                          <w:pStyle w:val="TableParagraph"/>
                          <w:ind w:left="121" w:right="74"/>
                          <w:jc w:val="both"/>
                          <w:rPr>
                            <w:sz w:val="16"/>
                          </w:rPr>
                        </w:pPr>
                        <w:r>
                          <w:rPr>
                            <w:sz w:val="16"/>
                          </w:rPr>
                          <w:t>12 a 49 años de edad embarazadas y en periodo de lactancia atendidas por el programa.</w:t>
                        </w:r>
                      </w:p>
                    </w:tc>
                    <w:tc>
                      <w:tcPr>
                        <w:tcW w:w="1807" w:type="dxa"/>
                        <w:tcBorders>
                          <w:top w:val="single" w:sz="6" w:space="0" w:color="538DD3"/>
                          <w:left w:val="single" w:sz="6" w:space="0" w:color="538DD3"/>
                          <w:bottom w:val="single" w:sz="6" w:space="0" w:color="538DD3"/>
                          <w:right w:val="single" w:sz="6" w:space="0" w:color="538DD3"/>
                        </w:tcBorders>
                      </w:tcPr>
                      <w:p w:rsidR="00B156E4" w:rsidRDefault="00B156E4">
                        <w:pPr>
                          <w:pStyle w:val="TableParagraph"/>
                          <w:rPr>
                            <w:rFonts w:ascii="Times New Roman"/>
                            <w:sz w:val="16"/>
                          </w:rPr>
                        </w:pPr>
                      </w:p>
                    </w:tc>
                    <w:tc>
                      <w:tcPr>
                        <w:tcW w:w="1808" w:type="dxa"/>
                        <w:tcBorders>
                          <w:top w:val="single" w:sz="6" w:space="0" w:color="538DD3"/>
                          <w:left w:val="single" w:sz="6" w:space="0" w:color="538DD3"/>
                          <w:bottom w:val="single" w:sz="6" w:space="0" w:color="538DD3"/>
                        </w:tcBorders>
                      </w:tcPr>
                      <w:p w:rsidR="00B156E4" w:rsidRDefault="00B156E4">
                        <w:pPr>
                          <w:pStyle w:val="TableParagraph"/>
                          <w:rPr>
                            <w:sz w:val="20"/>
                          </w:rPr>
                        </w:pPr>
                      </w:p>
                      <w:p w:rsidR="00B156E4" w:rsidRDefault="00B156E4">
                        <w:pPr>
                          <w:pStyle w:val="TableParagraph"/>
                          <w:rPr>
                            <w:sz w:val="16"/>
                          </w:rPr>
                        </w:pPr>
                      </w:p>
                      <w:p w:rsidR="00B156E4" w:rsidRDefault="00930CAB">
                        <w:pPr>
                          <w:pStyle w:val="TableParagraph"/>
                          <w:tabs>
                            <w:tab w:val="left" w:pos="1590"/>
                          </w:tabs>
                          <w:spacing w:before="1"/>
                          <w:ind w:left="122" w:right="64"/>
                          <w:jc w:val="both"/>
                          <w:rPr>
                            <w:sz w:val="16"/>
                          </w:rPr>
                        </w:pPr>
                        <w:r>
                          <w:rPr>
                            <w:sz w:val="16"/>
                          </w:rPr>
                          <w:t>Las familias son incorporadas</w:t>
                        </w:r>
                        <w:r>
                          <w:rPr>
                            <w:sz w:val="16"/>
                          </w:rPr>
                          <w:tab/>
                          <w:t>al Programa</w:t>
                        </w:r>
                      </w:p>
                      <w:p w:rsidR="00B156E4" w:rsidRDefault="00930CAB">
                        <w:pPr>
                          <w:pStyle w:val="TableParagraph"/>
                          <w:spacing w:line="211" w:lineRule="exact"/>
                          <w:ind w:left="122"/>
                          <w:jc w:val="both"/>
                          <w:rPr>
                            <w:sz w:val="16"/>
                          </w:rPr>
                        </w:pPr>
                        <w:r>
                          <w:rPr>
                            <w:sz w:val="16"/>
                          </w:rPr>
                          <w:t>PROSPERA.</w:t>
                        </w:r>
                      </w:p>
                    </w:tc>
                  </w:tr>
                  <w:tr w:rsidR="00B156E4">
                    <w:trPr>
                      <w:trHeight w:val="2111"/>
                    </w:trPr>
                    <w:tc>
                      <w:tcPr>
                        <w:tcW w:w="761" w:type="dxa"/>
                        <w:tcBorders>
                          <w:top w:val="single" w:sz="8" w:space="0" w:color="7A9FCD"/>
                          <w:bottom w:val="single" w:sz="8" w:space="0" w:color="7A9FCD"/>
                          <w:right w:val="single" w:sz="6" w:space="0" w:color="538DD3"/>
                        </w:tcBorders>
                        <w:shd w:val="clear" w:color="auto" w:fill="D2DFED"/>
                        <w:textDirection w:val="btLr"/>
                      </w:tcPr>
                      <w:p w:rsidR="00B156E4" w:rsidRDefault="00930CAB">
                        <w:pPr>
                          <w:pStyle w:val="TableParagraph"/>
                          <w:spacing w:before="157"/>
                          <w:ind w:left="289" w:right="291"/>
                          <w:jc w:val="center"/>
                          <w:rPr>
                            <w:b/>
                            <w:sz w:val="20"/>
                          </w:rPr>
                        </w:pPr>
                        <w:r>
                          <w:rPr>
                            <w:b/>
                            <w:spacing w:val="-1"/>
                            <w:w w:val="99"/>
                            <w:sz w:val="20"/>
                          </w:rPr>
                          <w:t>C</w:t>
                        </w:r>
                        <w:r>
                          <w:rPr>
                            <w:b/>
                            <w:w w:val="99"/>
                            <w:sz w:val="20"/>
                          </w:rPr>
                          <w:t>O</w:t>
                        </w:r>
                        <w:r>
                          <w:rPr>
                            <w:b/>
                            <w:spacing w:val="-2"/>
                            <w:w w:val="99"/>
                            <w:sz w:val="20"/>
                          </w:rPr>
                          <w:t>M</w:t>
                        </w:r>
                        <w:r>
                          <w:rPr>
                            <w:b/>
                            <w:spacing w:val="-1"/>
                            <w:w w:val="99"/>
                            <w:sz w:val="20"/>
                          </w:rPr>
                          <w:t>PO</w:t>
                        </w:r>
                        <w:r>
                          <w:rPr>
                            <w:b/>
                            <w:spacing w:val="2"/>
                            <w:w w:val="99"/>
                            <w:sz w:val="20"/>
                          </w:rPr>
                          <w:t>N</w:t>
                        </w:r>
                        <w:r>
                          <w:rPr>
                            <w:b/>
                            <w:spacing w:val="-1"/>
                            <w:w w:val="99"/>
                            <w:sz w:val="20"/>
                          </w:rPr>
                          <w:t>E</w:t>
                        </w:r>
                        <w:r>
                          <w:rPr>
                            <w:b/>
                            <w:w w:val="99"/>
                            <w:sz w:val="20"/>
                          </w:rPr>
                          <w:t>NT</w:t>
                        </w:r>
                        <w:r>
                          <w:rPr>
                            <w:b/>
                            <w:spacing w:val="-1"/>
                            <w:w w:val="99"/>
                            <w:sz w:val="20"/>
                          </w:rPr>
                          <w:t>ES</w:t>
                        </w:r>
                      </w:p>
                      <w:p w:rsidR="00B156E4" w:rsidRDefault="00930CAB">
                        <w:pPr>
                          <w:pStyle w:val="TableParagraph"/>
                          <w:spacing w:before="4"/>
                          <w:ind w:left="287" w:right="291"/>
                          <w:jc w:val="center"/>
                          <w:rPr>
                            <w:b/>
                            <w:sz w:val="20"/>
                          </w:rPr>
                        </w:pPr>
                        <w:r>
                          <w:rPr>
                            <w:b/>
                            <w:w w:val="99"/>
                            <w:sz w:val="20"/>
                          </w:rPr>
                          <w:t>(</w:t>
                        </w:r>
                        <w:r>
                          <w:rPr>
                            <w:b/>
                            <w:spacing w:val="-2"/>
                            <w:w w:val="99"/>
                            <w:sz w:val="20"/>
                          </w:rPr>
                          <w:t>M</w:t>
                        </w:r>
                        <w:r>
                          <w:rPr>
                            <w:b/>
                            <w:spacing w:val="-1"/>
                            <w:w w:val="99"/>
                            <w:sz w:val="20"/>
                          </w:rPr>
                          <w:t>eta</w:t>
                        </w:r>
                        <w:r>
                          <w:rPr>
                            <w:b/>
                            <w:w w:val="99"/>
                            <w:sz w:val="20"/>
                          </w:rPr>
                          <w:t>s</w:t>
                        </w:r>
                        <w:r>
                          <w:rPr>
                            <w:b/>
                            <w:w w:val="99"/>
                            <w:sz w:val="20"/>
                          </w:rPr>
                          <w:t>)</w:t>
                        </w:r>
                      </w:p>
                    </w:tc>
                    <w:tc>
                      <w:tcPr>
                        <w:tcW w:w="2931" w:type="dxa"/>
                        <w:tcBorders>
                          <w:top w:val="single" w:sz="6" w:space="0" w:color="538DD3"/>
                          <w:left w:val="single" w:sz="6" w:space="0" w:color="538DD3"/>
                          <w:bottom w:val="single" w:sz="6" w:space="0" w:color="538DD3"/>
                          <w:right w:val="single" w:sz="6" w:space="0" w:color="538DD3"/>
                        </w:tcBorders>
                        <w:shd w:val="clear" w:color="auto" w:fill="D2DFED"/>
                      </w:tcPr>
                      <w:p w:rsidR="00B156E4" w:rsidRDefault="00B156E4">
                        <w:pPr>
                          <w:pStyle w:val="TableParagraph"/>
                          <w:rPr>
                            <w:sz w:val="20"/>
                          </w:rPr>
                        </w:pPr>
                      </w:p>
                      <w:p w:rsidR="00B156E4" w:rsidRDefault="00B156E4">
                        <w:pPr>
                          <w:pStyle w:val="TableParagraph"/>
                          <w:spacing w:before="4"/>
                          <w:rPr>
                            <w:sz w:val="19"/>
                          </w:rPr>
                        </w:pPr>
                      </w:p>
                      <w:p w:rsidR="00B156E4" w:rsidRDefault="00930CAB">
                        <w:pPr>
                          <w:pStyle w:val="TableParagraph"/>
                          <w:ind w:left="119" w:right="78"/>
                          <w:jc w:val="both"/>
                          <w:rPr>
                            <w:sz w:val="16"/>
                          </w:rPr>
                        </w:pPr>
                        <w:r>
                          <w:rPr>
                            <w:sz w:val="16"/>
                          </w:rPr>
                          <w:t>Mantener en control al 95% de las familias beneficiarias del programa PROSPERA en el estado, mediante el acceso al paquete Básico garantizado de salud.</w:t>
                        </w:r>
                      </w:p>
                    </w:tc>
                    <w:tc>
                      <w:tcPr>
                        <w:tcW w:w="1805" w:type="dxa"/>
                        <w:tcBorders>
                          <w:top w:val="single" w:sz="6" w:space="0" w:color="538DD3"/>
                          <w:left w:val="single" w:sz="6" w:space="0" w:color="538DD3"/>
                          <w:bottom w:val="single" w:sz="6" w:space="0" w:color="538DD3"/>
                          <w:right w:val="single" w:sz="6" w:space="0" w:color="538DD3"/>
                        </w:tcBorders>
                        <w:shd w:val="clear" w:color="auto" w:fill="D2DFED"/>
                      </w:tcPr>
                      <w:p w:rsidR="00B156E4" w:rsidRDefault="00B156E4">
                        <w:pPr>
                          <w:pStyle w:val="TableParagraph"/>
                          <w:rPr>
                            <w:sz w:val="20"/>
                          </w:rPr>
                        </w:pPr>
                      </w:p>
                      <w:p w:rsidR="00B156E4" w:rsidRDefault="00B156E4">
                        <w:pPr>
                          <w:pStyle w:val="TableParagraph"/>
                          <w:spacing w:before="3"/>
                          <w:rPr>
                            <w:sz w:val="27"/>
                          </w:rPr>
                        </w:pPr>
                      </w:p>
                      <w:p w:rsidR="00B156E4" w:rsidRDefault="00930CAB">
                        <w:pPr>
                          <w:pStyle w:val="TableParagraph"/>
                          <w:tabs>
                            <w:tab w:val="left" w:pos="1532"/>
                          </w:tabs>
                          <w:ind w:left="121" w:right="75"/>
                          <w:rPr>
                            <w:sz w:val="16"/>
                          </w:rPr>
                        </w:pPr>
                        <w:r>
                          <w:rPr>
                            <w:sz w:val="16"/>
                          </w:rPr>
                          <w:t>Porcentaje</w:t>
                        </w:r>
                        <w:r>
                          <w:rPr>
                            <w:sz w:val="16"/>
                          </w:rPr>
                          <w:tab/>
                          <w:t>de cobertura de familias Beneficiarias</w:t>
                        </w:r>
                        <w:r>
                          <w:rPr>
                            <w:sz w:val="16"/>
                          </w:rPr>
                          <w:tab/>
                          <w:t>de Prospera.</w:t>
                        </w:r>
                      </w:p>
                    </w:tc>
                    <w:tc>
                      <w:tcPr>
                        <w:tcW w:w="1807" w:type="dxa"/>
                        <w:tcBorders>
                          <w:top w:val="single" w:sz="6" w:space="0" w:color="538DD3"/>
                          <w:left w:val="single" w:sz="6" w:space="0" w:color="538DD3"/>
                          <w:bottom w:val="single" w:sz="6" w:space="0" w:color="538DD3"/>
                          <w:right w:val="single" w:sz="6" w:space="0" w:color="538DD3"/>
                        </w:tcBorders>
                        <w:shd w:val="clear" w:color="auto" w:fill="D2DFED"/>
                      </w:tcPr>
                      <w:p w:rsidR="00B156E4" w:rsidRDefault="00B156E4">
                        <w:pPr>
                          <w:pStyle w:val="TableParagraph"/>
                          <w:spacing w:before="3"/>
                          <w:rPr>
                            <w:sz w:val="23"/>
                          </w:rPr>
                        </w:pPr>
                      </w:p>
                      <w:p w:rsidR="00B156E4" w:rsidRDefault="00930CAB">
                        <w:pPr>
                          <w:pStyle w:val="TableParagraph"/>
                          <w:tabs>
                            <w:tab w:val="left" w:pos="1534"/>
                          </w:tabs>
                          <w:ind w:left="122"/>
                          <w:rPr>
                            <w:sz w:val="16"/>
                          </w:rPr>
                        </w:pPr>
                        <w:r>
                          <w:rPr>
                            <w:sz w:val="16"/>
                          </w:rPr>
                          <w:t>Sistema</w:t>
                        </w:r>
                        <w:r>
                          <w:rPr>
                            <w:sz w:val="16"/>
                          </w:rPr>
                          <w:tab/>
                          <w:t>de</w:t>
                        </w:r>
                      </w:p>
                      <w:p w:rsidR="00B156E4" w:rsidRDefault="00930CAB">
                        <w:pPr>
                          <w:pStyle w:val="TableParagraph"/>
                          <w:ind w:left="122"/>
                          <w:rPr>
                            <w:sz w:val="16"/>
                          </w:rPr>
                        </w:pPr>
                        <w:r>
                          <w:rPr>
                            <w:sz w:val="16"/>
                          </w:rPr>
                          <w:t xml:space="preserve">Información en Salud (SIS) </w:t>
                        </w:r>
                        <w:r>
                          <w:rPr>
                            <w:sz w:val="16"/>
                          </w:rPr>
                          <w:t>y</w:t>
                        </w:r>
                      </w:p>
                      <w:p w:rsidR="00B156E4" w:rsidRDefault="00930CAB">
                        <w:pPr>
                          <w:pStyle w:val="TableParagraph"/>
                          <w:spacing w:before="1"/>
                          <w:ind w:left="122"/>
                          <w:rPr>
                            <w:sz w:val="16"/>
                          </w:rPr>
                        </w:pPr>
                        <w:r>
                          <w:rPr>
                            <w:sz w:val="16"/>
                          </w:rPr>
                          <w:t>Sistema Nacional de Información Básica</w:t>
                        </w:r>
                      </w:p>
                      <w:p w:rsidR="00B156E4" w:rsidRDefault="00930CAB">
                        <w:pPr>
                          <w:pStyle w:val="TableParagraph"/>
                          <w:ind w:left="122"/>
                          <w:rPr>
                            <w:sz w:val="16"/>
                          </w:rPr>
                        </w:pPr>
                        <w:r>
                          <w:rPr>
                            <w:sz w:val="16"/>
                          </w:rPr>
                          <w:t>en Materia de Salud (SINBA)</w:t>
                        </w:r>
                      </w:p>
                    </w:tc>
                    <w:tc>
                      <w:tcPr>
                        <w:tcW w:w="1808" w:type="dxa"/>
                        <w:tcBorders>
                          <w:top w:val="single" w:sz="6" w:space="0" w:color="538DD3"/>
                          <w:left w:val="single" w:sz="6" w:space="0" w:color="538DD3"/>
                          <w:bottom w:val="single" w:sz="6" w:space="0" w:color="538DD3"/>
                        </w:tcBorders>
                        <w:shd w:val="clear" w:color="auto" w:fill="D2DFED"/>
                      </w:tcPr>
                      <w:p w:rsidR="00B156E4" w:rsidRDefault="00B156E4">
                        <w:pPr>
                          <w:pStyle w:val="TableParagraph"/>
                          <w:spacing w:before="4"/>
                          <w:rPr>
                            <w:sz w:val="15"/>
                          </w:rPr>
                        </w:pPr>
                      </w:p>
                      <w:p w:rsidR="00B156E4" w:rsidRDefault="00930CAB">
                        <w:pPr>
                          <w:pStyle w:val="TableParagraph"/>
                          <w:tabs>
                            <w:tab w:val="left" w:pos="1177"/>
                          </w:tabs>
                          <w:spacing w:line="212" w:lineRule="exact"/>
                          <w:ind w:left="122"/>
                          <w:rPr>
                            <w:sz w:val="16"/>
                          </w:rPr>
                        </w:pPr>
                        <w:r>
                          <w:rPr>
                            <w:sz w:val="16"/>
                          </w:rPr>
                          <w:t>Las</w:t>
                        </w:r>
                        <w:r>
                          <w:rPr>
                            <w:sz w:val="16"/>
                          </w:rPr>
                          <w:tab/>
                          <w:t>familias</w:t>
                        </w:r>
                      </w:p>
                      <w:p w:rsidR="00B156E4" w:rsidRDefault="00930CAB">
                        <w:pPr>
                          <w:pStyle w:val="TableParagraph"/>
                          <w:tabs>
                            <w:tab w:val="left" w:pos="1495"/>
                          </w:tabs>
                          <w:ind w:left="122" w:right="64"/>
                          <w:jc w:val="both"/>
                          <w:rPr>
                            <w:sz w:val="16"/>
                          </w:rPr>
                        </w:pPr>
                        <w:r>
                          <w:rPr>
                            <w:sz w:val="16"/>
                          </w:rPr>
                          <w:t>beneficiarias</w:t>
                        </w:r>
                        <w:r>
                          <w:rPr>
                            <w:sz w:val="16"/>
                          </w:rPr>
                          <w:tab/>
                          <w:t>del Programa</w:t>
                        </w:r>
                      </w:p>
                      <w:p w:rsidR="00B156E4" w:rsidRDefault="00930CAB">
                        <w:pPr>
                          <w:pStyle w:val="TableParagraph"/>
                          <w:spacing w:before="2"/>
                          <w:ind w:left="122" w:right="59"/>
                          <w:jc w:val="both"/>
                          <w:rPr>
                            <w:sz w:val="16"/>
                          </w:rPr>
                        </w:pPr>
                        <w:r>
                          <w:rPr>
                            <w:sz w:val="16"/>
                          </w:rPr>
                          <w:t>Prospera cumplen con su corresponsabilidad con el paquete básico garantizado de salud provisto.</w:t>
                        </w:r>
                      </w:p>
                    </w:tc>
                  </w:tr>
                  <w:tr w:rsidR="00B156E4">
                    <w:trPr>
                      <w:trHeight w:val="1702"/>
                    </w:trPr>
                    <w:tc>
                      <w:tcPr>
                        <w:tcW w:w="761" w:type="dxa"/>
                        <w:tcBorders>
                          <w:top w:val="single" w:sz="8" w:space="0" w:color="7A9FCD"/>
                          <w:right w:val="single" w:sz="6" w:space="0" w:color="538DD3"/>
                        </w:tcBorders>
                        <w:textDirection w:val="btLr"/>
                      </w:tcPr>
                      <w:p w:rsidR="00B156E4" w:rsidRDefault="00930CAB">
                        <w:pPr>
                          <w:pStyle w:val="TableParagraph"/>
                          <w:spacing w:before="157"/>
                          <w:ind w:left="186" w:right="186"/>
                          <w:jc w:val="center"/>
                          <w:rPr>
                            <w:b/>
                            <w:sz w:val="20"/>
                          </w:rPr>
                        </w:pPr>
                        <w:r>
                          <w:rPr>
                            <w:b/>
                            <w:spacing w:val="-1"/>
                            <w:w w:val="99"/>
                            <w:sz w:val="20"/>
                          </w:rPr>
                          <w:t>AC</w:t>
                        </w:r>
                        <w:r>
                          <w:rPr>
                            <w:b/>
                            <w:w w:val="99"/>
                            <w:sz w:val="20"/>
                          </w:rPr>
                          <w:t>T</w:t>
                        </w:r>
                        <w:r>
                          <w:rPr>
                            <w:b/>
                            <w:spacing w:val="-1"/>
                            <w:w w:val="99"/>
                            <w:sz w:val="20"/>
                          </w:rPr>
                          <w:t>I</w:t>
                        </w:r>
                        <w:r>
                          <w:rPr>
                            <w:b/>
                            <w:w w:val="99"/>
                            <w:sz w:val="20"/>
                          </w:rPr>
                          <w:t>V</w:t>
                        </w:r>
                        <w:r>
                          <w:rPr>
                            <w:b/>
                            <w:spacing w:val="-1"/>
                            <w:w w:val="99"/>
                            <w:sz w:val="20"/>
                          </w:rPr>
                          <w:t>I</w:t>
                        </w:r>
                        <w:r>
                          <w:rPr>
                            <w:b/>
                            <w:w w:val="99"/>
                            <w:sz w:val="20"/>
                          </w:rPr>
                          <w:t>D</w:t>
                        </w:r>
                        <w:r>
                          <w:rPr>
                            <w:b/>
                            <w:spacing w:val="-1"/>
                            <w:w w:val="99"/>
                            <w:sz w:val="20"/>
                          </w:rPr>
                          <w:t>A</w:t>
                        </w:r>
                        <w:r>
                          <w:rPr>
                            <w:b/>
                            <w:w w:val="99"/>
                            <w:sz w:val="20"/>
                          </w:rPr>
                          <w:t>D</w:t>
                        </w:r>
                        <w:r>
                          <w:rPr>
                            <w:b/>
                            <w:spacing w:val="-1"/>
                            <w:w w:val="99"/>
                            <w:sz w:val="20"/>
                          </w:rPr>
                          <w:t>ES</w:t>
                        </w:r>
                      </w:p>
                      <w:p w:rsidR="00B156E4" w:rsidRDefault="00930CAB">
                        <w:pPr>
                          <w:pStyle w:val="TableParagraph"/>
                          <w:spacing w:before="4"/>
                          <w:ind w:left="184" w:right="186"/>
                          <w:jc w:val="center"/>
                          <w:rPr>
                            <w:b/>
                            <w:sz w:val="20"/>
                          </w:rPr>
                        </w:pPr>
                        <w:r>
                          <w:rPr>
                            <w:b/>
                            <w:w w:val="99"/>
                            <w:sz w:val="20"/>
                          </w:rPr>
                          <w:t>(</w:t>
                        </w:r>
                        <w:r>
                          <w:rPr>
                            <w:b/>
                            <w:spacing w:val="-1"/>
                            <w:w w:val="99"/>
                            <w:sz w:val="20"/>
                          </w:rPr>
                          <w:t>A</w:t>
                        </w:r>
                        <w:r>
                          <w:rPr>
                            <w:b/>
                            <w:w w:val="99"/>
                            <w:sz w:val="20"/>
                          </w:rPr>
                          <w:t>cciones)</w:t>
                        </w:r>
                      </w:p>
                    </w:tc>
                    <w:tc>
                      <w:tcPr>
                        <w:tcW w:w="2931" w:type="dxa"/>
                        <w:tcBorders>
                          <w:top w:val="single" w:sz="6" w:space="0" w:color="538DD3"/>
                          <w:left w:val="single" w:sz="6" w:space="0" w:color="538DD3"/>
                          <w:right w:val="single" w:sz="6" w:space="0" w:color="538DD3"/>
                        </w:tcBorders>
                      </w:tcPr>
                      <w:p w:rsidR="00B156E4" w:rsidRDefault="00930CAB">
                        <w:pPr>
                          <w:pStyle w:val="TableParagraph"/>
                          <w:ind w:left="119" w:right="76"/>
                          <w:rPr>
                            <w:sz w:val="16"/>
                          </w:rPr>
                        </w:pPr>
                        <w:r>
                          <w:rPr>
                            <w:sz w:val="16"/>
                          </w:rPr>
                          <w:t>Proporcionar a los beneficiarios del programa prospera en el estado el paquete básico  garantizado de  salud y la ampliación progresiva a las 27 intervenciones de salud pública del causes con base en las cartillas de nacionales    de    salud    de    mane</w:t>
                        </w:r>
                        <w:r>
                          <w:rPr>
                            <w:sz w:val="16"/>
                          </w:rPr>
                          <w:t>ra</w:t>
                        </w:r>
                      </w:p>
                      <w:p w:rsidR="00B156E4" w:rsidRDefault="00930CAB">
                        <w:pPr>
                          <w:pStyle w:val="TableParagraph"/>
                          <w:spacing w:before="3" w:line="195" w:lineRule="exact"/>
                          <w:ind w:left="119"/>
                          <w:rPr>
                            <w:sz w:val="16"/>
                          </w:rPr>
                        </w:pPr>
                        <w:r>
                          <w:rPr>
                            <w:sz w:val="16"/>
                          </w:rPr>
                          <w:t>gratuita</w:t>
                        </w:r>
                      </w:p>
                    </w:tc>
                    <w:tc>
                      <w:tcPr>
                        <w:tcW w:w="1805" w:type="dxa"/>
                        <w:tcBorders>
                          <w:top w:val="single" w:sz="6" w:space="0" w:color="538DD3"/>
                          <w:left w:val="single" w:sz="6" w:space="0" w:color="538DD3"/>
                          <w:right w:val="single" w:sz="6" w:space="0" w:color="538DD3"/>
                        </w:tcBorders>
                      </w:tcPr>
                      <w:p w:rsidR="00B156E4" w:rsidRDefault="00B156E4">
                        <w:pPr>
                          <w:pStyle w:val="TableParagraph"/>
                          <w:rPr>
                            <w:sz w:val="20"/>
                          </w:rPr>
                        </w:pPr>
                      </w:p>
                      <w:p w:rsidR="00B156E4" w:rsidRDefault="00930CAB">
                        <w:pPr>
                          <w:pStyle w:val="TableParagraph"/>
                          <w:tabs>
                            <w:tab w:val="left" w:pos="1535"/>
                          </w:tabs>
                          <w:spacing w:before="158"/>
                          <w:ind w:left="121" w:right="75"/>
                          <w:jc w:val="both"/>
                          <w:rPr>
                            <w:sz w:val="16"/>
                          </w:rPr>
                        </w:pPr>
                        <w:r>
                          <w:rPr>
                            <w:sz w:val="16"/>
                          </w:rPr>
                          <w:t>Porcentaje</w:t>
                        </w:r>
                        <w:r>
                          <w:rPr>
                            <w:sz w:val="16"/>
                          </w:rPr>
                          <w:tab/>
                          <w:t>de cobertura de atención en salud a familias beneficiarias.</w:t>
                        </w:r>
                      </w:p>
                    </w:tc>
                    <w:tc>
                      <w:tcPr>
                        <w:tcW w:w="1807" w:type="dxa"/>
                        <w:tcBorders>
                          <w:top w:val="single" w:sz="6" w:space="0" w:color="538DD3"/>
                          <w:left w:val="single" w:sz="6" w:space="0" w:color="538DD3"/>
                          <w:right w:val="single" w:sz="6" w:space="0" w:color="538DD3"/>
                        </w:tcBorders>
                      </w:tcPr>
                      <w:p w:rsidR="00B156E4" w:rsidRDefault="00930CAB">
                        <w:pPr>
                          <w:pStyle w:val="TableParagraph"/>
                          <w:tabs>
                            <w:tab w:val="left" w:pos="1534"/>
                          </w:tabs>
                          <w:spacing w:before="105" w:line="212" w:lineRule="exact"/>
                          <w:ind w:left="122"/>
                          <w:rPr>
                            <w:sz w:val="16"/>
                          </w:rPr>
                        </w:pPr>
                        <w:r>
                          <w:rPr>
                            <w:sz w:val="16"/>
                          </w:rPr>
                          <w:t>Sistema</w:t>
                        </w:r>
                        <w:r>
                          <w:rPr>
                            <w:sz w:val="16"/>
                          </w:rPr>
                          <w:tab/>
                          <w:t>de</w:t>
                        </w:r>
                      </w:p>
                      <w:p w:rsidR="00B156E4" w:rsidRDefault="00930CAB">
                        <w:pPr>
                          <w:pStyle w:val="TableParagraph"/>
                          <w:ind w:left="122"/>
                          <w:rPr>
                            <w:sz w:val="16"/>
                          </w:rPr>
                        </w:pPr>
                        <w:r>
                          <w:rPr>
                            <w:sz w:val="16"/>
                          </w:rPr>
                          <w:t>Información en Salud (SIS) y</w:t>
                        </w:r>
                      </w:p>
                      <w:p w:rsidR="00B156E4" w:rsidRDefault="00930CAB">
                        <w:pPr>
                          <w:pStyle w:val="TableParagraph"/>
                          <w:spacing w:before="2"/>
                          <w:ind w:left="122"/>
                          <w:rPr>
                            <w:sz w:val="16"/>
                          </w:rPr>
                        </w:pPr>
                        <w:r>
                          <w:rPr>
                            <w:sz w:val="16"/>
                          </w:rPr>
                          <w:t>Sistema Nacional de Información Básica</w:t>
                        </w:r>
                      </w:p>
                      <w:p w:rsidR="00B156E4" w:rsidRDefault="00930CAB">
                        <w:pPr>
                          <w:pStyle w:val="TableParagraph"/>
                          <w:spacing w:before="1"/>
                          <w:ind w:left="122"/>
                          <w:rPr>
                            <w:sz w:val="16"/>
                          </w:rPr>
                        </w:pPr>
                        <w:r>
                          <w:rPr>
                            <w:sz w:val="16"/>
                          </w:rPr>
                          <w:t>en Materia de Salud (SINBA)</w:t>
                        </w:r>
                      </w:p>
                    </w:tc>
                    <w:tc>
                      <w:tcPr>
                        <w:tcW w:w="1808" w:type="dxa"/>
                        <w:tcBorders>
                          <w:top w:val="single" w:sz="6" w:space="0" w:color="538DD3"/>
                          <w:left w:val="single" w:sz="6" w:space="0" w:color="538DD3"/>
                        </w:tcBorders>
                      </w:tcPr>
                      <w:p w:rsidR="00B156E4" w:rsidRDefault="00930CAB">
                        <w:pPr>
                          <w:pStyle w:val="TableParagraph"/>
                          <w:ind w:left="122" w:right="59"/>
                          <w:jc w:val="both"/>
                          <w:rPr>
                            <w:sz w:val="16"/>
                          </w:rPr>
                        </w:pPr>
                        <w:r>
                          <w:rPr>
                            <w:sz w:val="16"/>
                          </w:rPr>
                          <w:t>Las y los integrantes de        las       familias</w:t>
                        </w:r>
                      </w:p>
                      <w:p w:rsidR="00B156E4" w:rsidRDefault="00930CAB">
                        <w:pPr>
                          <w:pStyle w:val="TableParagraph"/>
                          <w:tabs>
                            <w:tab w:val="left" w:pos="1264"/>
                            <w:tab w:val="left" w:pos="1495"/>
                          </w:tabs>
                          <w:spacing w:before="3"/>
                          <w:ind w:left="122" w:right="60"/>
                          <w:jc w:val="both"/>
                          <w:rPr>
                            <w:sz w:val="16"/>
                          </w:rPr>
                        </w:pPr>
                        <w:r>
                          <w:rPr>
                            <w:sz w:val="16"/>
                          </w:rPr>
                          <w:t>beneficiarias</w:t>
                        </w:r>
                        <w:r>
                          <w:rPr>
                            <w:sz w:val="16"/>
                          </w:rPr>
                          <w:tab/>
                        </w:r>
                        <w:r>
                          <w:rPr>
                            <w:sz w:val="16"/>
                          </w:rPr>
                          <w:tab/>
                          <w:t>del Programa Prospera solicitan atención médica de acuerdo al paquete</w:t>
                        </w:r>
                        <w:r>
                          <w:rPr>
                            <w:sz w:val="16"/>
                          </w:rPr>
                          <w:tab/>
                        </w:r>
                        <w:r>
                          <w:rPr>
                            <w:spacing w:val="-1"/>
                            <w:sz w:val="16"/>
                          </w:rPr>
                          <w:t>básico</w:t>
                        </w:r>
                      </w:p>
                      <w:p w:rsidR="00B156E4" w:rsidRDefault="00930CAB">
                        <w:pPr>
                          <w:pStyle w:val="TableParagraph"/>
                          <w:spacing w:line="195" w:lineRule="exact"/>
                          <w:ind w:left="122"/>
                          <w:jc w:val="both"/>
                          <w:rPr>
                            <w:sz w:val="16"/>
                          </w:rPr>
                        </w:pPr>
                        <w:r>
                          <w:rPr>
                            <w:sz w:val="16"/>
                          </w:rPr>
                          <w:t>garantizado de salud.</w:t>
                        </w:r>
                      </w:p>
                    </w:tc>
                  </w:tr>
                </w:tbl>
                <w:p w:rsidR="00B156E4" w:rsidRDefault="00B156E4">
                  <w:pPr>
                    <w:pStyle w:val="Textoindependiente"/>
                  </w:pPr>
                </w:p>
              </w:txbxContent>
            </v:textbox>
            <w10:wrap anchorx="page"/>
          </v:shape>
        </w:pict>
      </w:r>
      <w:r>
        <w:rPr>
          <w:position w:val="-10"/>
          <w:sz w:val="16"/>
          <w:u w:val="single" w:color="17365D"/>
        </w:rPr>
        <w:t xml:space="preserve"> </w:t>
      </w:r>
      <w:r>
        <w:rPr>
          <w:b/>
          <w:color w:val="17365D"/>
        </w:rPr>
        <w:t>17</w:t>
      </w:r>
    </w:p>
    <w:p w:rsidR="00B156E4" w:rsidRDefault="00B156E4">
      <w:pPr>
        <w:pStyle w:val="Textoindependiente"/>
        <w:rPr>
          <w:b/>
          <w:sz w:val="38"/>
        </w:rPr>
      </w:pPr>
    </w:p>
    <w:p w:rsidR="00B156E4" w:rsidRDefault="00B156E4">
      <w:pPr>
        <w:pStyle w:val="Textoindependiente"/>
        <w:rPr>
          <w:b/>
          <w:sz w:val="38"/>
        </w:rPr>
      </w:pPr>
    </w:p>
    <w:p w:rsidR="00B156E4" w:rsidRDefault="00B156E4">
      <w:pPr>
        <w:pStyle w:val="Textoindependiente"/>
        <w:rPr>
          <w:b/>
          <w:sz w:val="38"/>
        </w:rPr>
      </w:pPr>
    </w:p>
    <w:p w:rsidR="00B156E4" w:rsidRDefault="00B156E4">
      <w:pPr>
        <w:pStyle w:val="Textoindependiente"/>
        <w:rPr>
          <w:b/>
          <w:sz w:val="38"/>
        </w:rPr>
      </w:pPr>
    </w:p>
    <w:p w:rsidR="00B156E4" w:rsidRDefault="00B156E4">
      <w:pPr>
        <w:pStyle w:val="Textoindependiente"/>
        <w:rPr>
          <w:b/>
          <w:sz w:val="38"/>
        </w:rPr>
      </w:pPr>
    </w:p>
    <w:p w:rsidR="00B156E4" w:rsidRDefault="00B156E4">
      <w:pPr>
        <w:pStyle w:val="Textoindependiente"/>
        <w:rPr>
          <w:b/>
          <w:sz w:val="38"/>
        </w:rPr>
      </w:pPr>
    </w:p>
    <w:p w:rsidR="00B156E4" w:rsidRDefault="00B156E4">
      <w:pPr>
        <w:pStyle w:val="Textoindependiente"/>
        <w:spacing w:before="5"/>
        <w:rPr>
          <w:b/>
          <w:sz w:val="39"/>
        </w:rPr>
      </w:pPr>
    </w:p>
    <w:p w:rsidR="00B156E4" w:rsidRDefault="00930CAB">
      <w:pPr>
        <w:spacing w:before="1"/>
        <w:ind w:left="242" w:right="2283"/>
        <w:rPr>
          <w:sz w:val="16"/>
        </w:rPr>
      </w:pPr>
      <w:r>
        <w:rPr>
          <w:sz w:val="16"/>
        </w:rPr>
        <w:t>Fuente: MIR, Programa Prospera, Inclusión Social. Instituto de Servicios de Salud Pública del Estado de Baja California Dirección de Organización, Programación y Presupuesto.</w:t>
      </w:r>
    </w:p>
    <w:p w:rsidR="00B156E4" w:rsidRDefault="00930CAB">
      <w:pPr>
        <w:spacing w:line="211" w:lineRule="exact"/>
        <w:ind w:left="242"/>
        <w:rPr>
          <w:sz w:val="16"/>
        </w:rPr>
      </w:pPr>
      <w:r>
        <w:rPr>
          <w:sz w:val="16"/>
        </w:rPr>
        <w:t xml:space="preserve">Disponible en: </w:t>
      </w:r>
      <w:hyperlink r:id="rId41">
        <w:r>
          <w:rPr>
            <w:sz w:val="16"/>
          </w:rPr>
          <w:t>http://www.saludbc.gob.mx/cmsAdmin/transparencia/MIRPROSPERA2016.pdf</w:t>
        </w:r>
      </w:hyperlink>
    </w:p>
    <w:p w:rsidR="00B156E4" w:rsidRDefault="00B156E4">
      <w:pPr>
        <w:pStyle w:val="Textoindependiente"/>
        <w:rPr>
          <w:sz w:val="20"/>
        </w:rPr>
      </w:pPr>
    </w:p>
    <w:p w:rsidR="00B156E4" w:rsidRDefault="00B156E4">
      <w:pPr>
        <w:pStyle w:val="Textoindependiente"/>
        <w:spacing w:before="10"/>
        <w:rPr>
          <w:sz w:val="15"/>
        </w:rPr>
      </w:pPr>
    </w:p>
    <w:p w:rsidR="00B156E4" w:rsidRDefault="00930CAB">
      <w:pPr>
        <w:pStyle w:val="Textoindependiente"/>
        <w:spacing w:line="360" w:lineRule="auto"/>
        <w:ind w:left="242" w:right="1702"/>
        <w:jc w:val="both"/>
      </w:pPr>
      <w:r>
        <w:t>Desde 2015, los lineamientos PROSPERA, han incluido la distinción entre usuarios   de Diferentes Instituciones de Salud, a fin de ampliar la cobertura y reducir la</w:t>
      </w:r>
      <w:r>
        <w:t xml:space="preserve"> doble afiliación con otros sistemas como REPSS. Es importante resaltar que la atención</w:t>
      </w:r>
    </w:p>
    <w:p w:rsidR="00B156E4" w:rsidRDefault="00B156E4">
      <w:pPr>
        <w:spacing w:line="360" w:lineRule="auto"/>
        <w:jc w:val="both"/>
        <w:sectPr w:rsidR="00B156E4">
          <w:pgSz w:w="12240" w:h="15840"/>
          <w:pgMar w:top="1180" w:right="0" w:bottom="1220" w:left="1460" w:header="708" w:footer="1022" w:gutter="0"/>
          <w:cols w:space="720"/>
        </w:sectPr>
      </w:pPr>
    </w:p>
    <w:p w:rsidR="00B156E4" w:rsidRDefault="00B156E4">
      <w:pPr>
        <w:pStyle w:val="Textoindependiente"/>
        <w:rPr>
          <w:sz w:val="9"/>
        </w:rPr>
      </w:pPr>
    </w:p>
    <w:p w:rsidR="00B156E4" w:rsidRDefault="00930CAB">
      <w:pPr>
        <w:pStyle w:val="Textoindependiente"/>
        <w:spacing w:before="101" w:line="360" w:lineRule="auto"/>
        <w:ind w:left="102" w:right="1812"/>
      </w:pPr>
      <w:r>
        <w:t>médica que reciben los usuarios se encuentra establecida dentro del Catálogo CAUSES, y se especifican 27 tipos atención por padecimientos.</w:t>
      </w:r>
    </w:p>
    <w:p w:rsidR="00B156E4" w:rsidRDefault="00B156E4">
      <w:pPr>
        <w:pStyle w:val="Textoindependiente"/>
        <w:spacing w:before="13"/>
        <w:rPr>
          <w:sz w:val="35"/>
        </w:rPr>
      </w:pPr>
    </w:p>
    <w:p w:rsidR="00B156E4" w:rsidRDefault="00930CAB">
      <w:pPr>
        <w:pStyle w:val="Textoindependiente"/>
        <w:spacing w:line="360" w:lineRule="auto"/>
        <w:ind w:left="102" w:right="1812"/>
      </w:pPr>
      <w:r>
        <w:t>A nivel Nacio</w:t>
      </w:r>
      <w:r>
        <w:t>nal los principales indicadores, mediante los cuales se establece la Eficiencia del Programa, corresponden a:</w:t>
      </w:r>
    </w:p>
    <w:p w:rsidR="00B156E4" w:rsidRDefault="00930CAB">
      <w:pPr>
        <w:pStyle w:val="Ttulo7"/>
        <w:spacing w:before="1"/>
        <w:ind w:left="1213"/>
      </w:pPr>
      <w:r>
        <w:rPr>
          <w:color w:val="006FC0"/>
        </w:rPr>
        <w:t>Tabla 4. Indicadores del programa de inclusión social PROSPERA,</w:t>
      </w:r>
    </w:p>
    <w:p w:rsidR="00B156E4" w:rsidRDefault="00930CAB">
      <w:pPr>
        <w:spacing w:before="158"/>
        <w:ind w:left="3414"/>
        <w:rPr>
          <w:b/>
          <w:sz w:val="24"/>
        </w:rPr>
      </w:pPr>
      <w:r>
        <w:rPr>
          <w:b/>
          <w:color w:val="006FC0"/>
          <w:sz w:val="24"/>
        </w:rPr>
        <w:t>Componente Salud.</w:t>
      </w: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spacing w:before="7"/>
        <w:rPr>
          <w:b/>
          <w:sz w:val="27"/>
        </w:rPr>
      </w:pPr>
    </w:p>
    <w:p w:rsidR="00B156E4" w:rsidRDefault="00930CAB">
      <w:pPr>
        <w:spacing w:before="101"/>
        <w:ind w:right="958"/>
        <w:jc w:val="right"/>
        <w:rPr>
          <w:b/>
        </w:rPr>
      </w:pPr>
      <w:r>
        <w:rPr>
          <w:lang w:val="en-US"/>
        </w:rPr>
        <w:pict>
          <v:line id="_x0000_s1156" style="position:absolute;left:0;text-align:left;z-index:2800;mso-wrap-distance-left:0;mso-wrap-distance-right:0;mso-position-horizontal-relative:page" from="549.8pt,23.15pt" to="606.35pt,23.15pt" strokecolor="#17365d" strokeweight=".48pt">
            <w10:wrap type="topAndBottom" anchorx="page"/>
          </v:line>
        </w:pict>
      </w:r>
      <w:r>
        <w:rPr>
          <w:lang w:val="en-US"/>
        </w:rPr>
        <w:pict>
          <v:shape id="_x0000_s1155" type="#_x0000_t202" style="position:absolute;left:0;text-align:left;margin-left:120pt;margin-top:-119.05pt;width:392.85pt;height:228.75pt;z-index:2824;mso-position-horizontal-relative:page" filled="f" stroked="f">
            <v:textbox inset="0,0,0,0">
              <w:txbxContent>
                <w:tbl>
                  <w:tblPr>
                    <w:tblStyle w:val="TableNormal"/>
                    <w:tblW w:w="0" w:type="auto"/>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7828"/>
                  </w:tblGrid>
                  <w:tr w:rsidR="00B156E4">
                    <w:trPr>
                      <w:trHeight w:val="776"/>
                    </w:trPr>
                    <w:tc>
                      <w:tcPr>
                        <w:tcW w:w="7828" w:type="dxa"/>
                        <w:tcBorders>
                          <w:bottom w:val="single" w:sz="18" w:space="0" w:color="4F81BC"/>
                        </w:tcBorders>
                      </w:tcPr>
                      <w:p w:rsidR="00B156E4" w:rsidRDefault="00930CAB">
                        <w:pPr>
                          <w:pStyle w:val="TableParagraph"/>
                          <w:spacing w:before="116"/>
                          <w:ind w:left="3410" w:right="453" w:hanging="2927"/>
                          <w:rPr>
                            <w:rFonts w:ascii="Calibri" w:hAnsi="Calibri"/>
                            <w:b/>
                          </w:rPr>
                        </w:pPr>
                        <w:r>
                          <w:rPr>
                            <w:rFonts w:ascii="Calibri" w:hAnsi="Calibri"/>
                            <w:b/>
                          </w:rPr>
                          <w:t>3.2.1 porcentaje de cobertura de atención en salud a familias beneficiarias. (bimestral)</w:t>
                        </w:r>
                      </w:p>
                    </w:tc>
                  </w:tr>
                  <w:tr w:rsidR="00B156E4">
                    <w:trPr>
                      <w:trHeight w:val="507"/>
                    </w:trPr>
                    <w:tc>
                      <w:tcPr>
                        <w:tcW w:w="7828" w:type="dxa"/>
                        <w:tcBorders>
                          <w:top w:val="single" w:sz="18" w:space="0" w:color="4F81BC"/>
                        </w:tcBorders>
                        <w:shd w:val="clear" w:color="auto" w:fill="D2DFED"/>
                      </w:tcPr>
                      <w:p w:rsidR="00B156E4" w:rsidRDefault="00930CAB">
                        <w:pPr>
                          <w:pStyle w:val="TableParagraph"/>
                          <w:spacing w:before="116"/>
                          <w:ind w:left="549"/>
                          <w:rPr>
                            <w:rFonts w:ascii="Calibri" w:hAnsi="Calibri"/>
                            <w:b/>
                          </w:rPr>
                        </w:pPr>
                        <w:r>
                          <w:rPr>
                            <w:rFonts w:ascii="Calibri" w:hAnsi="Calibri"/>
                            <w:b/>
                          </w:rPr>
                          <w:t>3.2.2 porcentaje de cobertura de atención prenatal a mujeres. (bimestral)</w:t>
                        </w:r>
                      </w:p>
                    </w:tc>
                  </w:tr>
                  <w:tr w:rsidR="00B156E4">
                    <w:trPr>
                      <w:trHeight w:val="776"/>
                    </w:trPr>
                    <w:tc>
                      <w:tcPr>
                        <w:tcW w:w="7828" w:type="dxa"/>
                      </w:tcPr>
                      <w:p w:rsidR="00B156E4" w:rsidRDefault="00930CAB">
                        <w:pPr>
                          <w:pStyle w:val="TableParagraph"/>
                          <w:spacing w:before="119"/>
                          <w:ind w:left="3410" w:right="249" w:hanging="3128"/>
                          <w:rPr>
                            <w:rFonts w:ascii="Calibri" w:hAnsi="Calibri"/>
                            <w:b/>
                          </w:rPr>
                        </w:pPr>
                        <w:r>
                          <w:rPr>
                            <w:rFonts w:ascii="Calibri" w:hAnsi="Calibri"/>
                            <w:b/>
                          </w:rPr>
                          <w:t>3.2.4 porcentaje de niñas y niños beneficiarios que están en control nutricional. (bimestral)</w:t>
                        </w:r>
                      </w:p>
                    </w:tc>
                  </w:tr>
                  <w:tr w:rsidR="00B156E4">
                    <w:trPr>
                      <w:trHeight w:val="510"/>
                    </w:trPr>
                    <w:tc>
                      <w:tcPr>
                        <w:tcW w:w="7828" w:type="dxa"/>
                        <w:shd w:val="clear" w:color="auto" w:fill="D2DFED"/>
                      </w:tcPr>
                      <w:p w:rsidR="00B156E4" w:rsidRDefault="00930CAB">
                        <w:pPr>
                          <w:pStyle w:val="TableParagraph"/>
                          <w:spacing w:before="119"/>
                          <w:ind w:left="510"/>
                          <w:rPr>
                            <w:rFonts w:ascii="Calibri" w:hAnsi="Calibri"/>
                            <w:b/>
                          </w:rPr>
                        </w:pPr>
                        <w:r>
                          <w:rPr>
                            <w:rFonts w:ascii="Calibri" w:hAnsi="Calibri"/>
                            <w:b/>
                          </w:rPr>
                          <w:t>3.2.5 porcentaje de cobertura de niñas y niños con suplemento (bimestral)</w:t>
                        </w:r>
                      </w:p>
                    </w:tc>
                  </w:tr>
                  <w:tr w:rsidR="00B156E4">
                    <w:trPr>
                      <w:trHeight w:val="777"/>
                    </w:trPr>
                    <w:tc>
                      <w:tcPr>
                        <w:tcW w:w="7828" w:type="dxa"/>
                      </w:tcPr>
                      <w:p w:rsidR="00B156E4" w:rsidRDefault="00930CAB">
                        <w:pPr>
                          <w:pStyle w:val="TableParagraph"/>
                          <w:spacing w:before="116"/>
                          <w:ind w:left="2839" w:right="516" w:hanging="2288"/>
                          <w:rPr>
                            <w:rFonts w:ascii="Calibri"/>
                            <w:b/>
                          </w:rPr>
                        </w:pPr>
                        <w:r>
                          <w:rPr>
                            <w:rFonts w:ascii="Calibri"/>
                            <w:b/>
                          </w:rPr>
                          <w:t>3.2.6 porcentaje de cobertura de mujeres embarazadas y en lactancia con suplemento (bimestral)</w:t>
                        </w:r>
                      </w:p>
                    </w:tc>
                  </w:tr>
                  <w:tr w:rsidR="00B156E4">
                    <w:trPr>
                      <w:trHeight w:val="1062"/>
                    </w:trPr>
                    <w:tc>
                      <w:tcPr>
                        <w:tcW w:w="7828" w:type="dxa"/>
                        <w:shd w:val="clear" w:color="auto" w:fill="D2DFED"/>
                      </w:tcPr>
                      <w:p w:rsidR="00B156E4" w:rsidRDefault="00B156E4">
                        <w:pPr>
                          <w:pStyle w:val="TableParagraph"/>
                          <w:spacing w:before="5"/>
                          <w:rPr>
                            <w:sz w:val="19"/>
                          </w:rPr>
                        </w:pPr>
                      </w:p>
                      <w:p w:rsidR="00B156E4" w:rsidRDefault="00930CAB">
                        <w:pPr>
                          <w:pStyle w:val="TableParagraph"/>
                          <w:ind w:left="157" w:right="121" w:firstLine="602"/>
                          <w:rPr>
                            <w:rFonts w:ascii="Calibri" w:hAnsi="Calibri"/>
                            <w:b/>
                          </w:rPr>
                        </w:pPr>
                        <w:r>
                          <w:rPr>
                            <w:rFonts w:ascii="Calibri" w:hAnsi="Calibri"/>
                            <w:b/>
                          </w:rPr>
                          <w:t>3.2.3 porcentaje de adultos mayores beneficiarios que cumplieron su corresponsabilidad en salud a los que se les emitió el apoyo monetario (bimestral)</w:t>
                        </w:r>
                      </w:p>
                    </w:tc>
                  </w:tr>
                </w:tbl>
                <w:p w:rsidR="00B156E4" w:rsidRDefault="00B156E4">
                  <w:pPr>
                    <w:pStyle w:val="Textoindependiente"/>
                  </w:pPr>
                </w:p>
              </w:txbxContent>
            </v:textbox>
            <w10:wrap anchorx="page"/>
          </v:shape>
        </w:pict>
      </w:r>
      <w:r>
        <w:rPr>
          <w:b/>
          <w:color w:val="17365D"/>
        </w:rPr>
        <w:t>18</w:t>
      </w:r>
    </w:p>
    <w:p w:rsidR="00B156E4" w:rsidRDefault="00B156E4">
      <w:pPr>
        <w:pStyle w:val="Textoindependiente"/>
        <w:rPr>
          <w:b/>
          <w:sz w:val="28"/>
        </w:rPr>
      </w:pPr>
    </w:p>
    <w:p w:rsidR="00B156E4" w:rsidRDefault="00B156E4">
      <w:pPr>
        <w:pStyle w:val="Textoindependiente"/>
        <w:rPr>
          <w:b/>
          <w:sz w:val="28"/>
        </w:rPr>
      </w:pPr>
    </w:p>
    <w:p w:rsidR="00B156E4" w:rsidRDefault="00B156E4">
      <w:pPr>
        <w:pStyle w:val="Textoindependiente"/>
        <w:rPr>
          <w:b/>
          <w:sz w:val="28"/>
        </w:rPr>
      </w:pPr>
    </w:p>
    <w:p w:rsidR="00B156E4" w:rsidRDefault="00B156E4">
      <w:pPr>
        <w:pStyle w:val="Textoindependiente"/>
        <w:rPr>
          <w:b/>
          <w:sz w:val="28"/>
        </w:rPr>
      </w:pPr>
    </w:p>
    <w:p w:rsidR="00B156E4" w:rsidRDefault="00B156E4">
      <w:pPr>
        <w:pStyle w:val="Textoindependiente"/>
        <w:rPr>
          <w:b/>
          <w:sz w:val="28"/>
        </w:rPr>
      </w:pPr>
    </w:p>
    <w:p w:rsidR="00B156E4" w:rsidRDefault="00B156E4">
      <w:pPr>
        <w:pStyle w:val="Textoindependiente"/>
        <w:spacing w:before="1"/>
        <w:rPr>
          <w:b/>
          <w:sz w:val="23"/>
        </w:rPr>
      </w:pPr>
    </w:p>
    <w:p w:rsidR="00B156E4" w:rsidRDefault="00930CAB">
      <w:pPr>
        <w:pStyle w:val="Textoindependiente"/>
        <w:spacing w:line="360" w:lineRule="auto"/>
        <w:ind w:left="102" w:right="1702"/>
        <w:jc w:val="both"/>
      </w:pPr>
      <w:r>
        <w:t>Incluyendo Todas las Instituciones de Salud que intervienen en el Programa  Prospera, Componente Salud, en el Estado de Baja California, se incluyen los resultados para IMSS y la Secretaría de Salud. En el caso de IMSS, se incluye la  estadística de IMS</w:t>
      </w:r>
      <w:r>
        <w:t>S Urbano, IMSS Rural.</w:t>
      </w:r>
    </w:p>
    <w:p w:rsidR="00B156E4" w:rsidRDefault="00B156E4">
      <w:pPr>
        <w:spacing w:line="360" w:lineRule="auto"/>
        <w:jc w:val="both"/>
        <w:sectPr w:rsidR="00B156E4">
          <w:pgSz w:w="12240" w:h="15840"/>
          <w:pgMar w:top="1180" w:right="0" w:bottom="1220" w:left="1600" w:header="708" w:footer="1022" w:gutter="0"/>
          <w:cols w:space="720"/>
        </w:sectPr>
      </w:pPr>
    </w:p>
    <w:p w:rsidR="00B156E4" w:rsidRDefault="00B156E4">
      <w:pPr>
        <w:pStyle w:val="Textoindependiente"/>
        <w:rPr>
          <w:sz w:val="9"/>
        </w:rPr>
      </w:pPr>
    </w:p>
    <w:p w:rsidR="00B156E4" w:rsidRDefault="00930CAB">
      <w:pPr>
        <w:pStyle w:val="Ttulo7"/>
        <w:spacing w:before="101" w:line="360" w:lineRule="auto"/>
        <w:ind w:left="2381" w:right="1749" w:hanging="1167"/>
      </w:pPr>
      <w:r>
        <w:rPr>
          <w:color w:val="006FC0"/>
        </w:rPr>
        <w:t>Tabla 5. Resultados de los Indicadores del programa de inclusión social PROSPERA, Componente Salud, por ámbito.</w:t>
      </w: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spacing w:before="6"/>
        <w:rPr>
          <w:b/>
          <w:sz w:val="15"/>
        </w:rPr>
      </w:pPr>
    </w:p>
    <w:p w:rsidR="00B156E4" w:rsidRDefault="00930CAB">
      <w:pPr>
        <w:spacing w:before="101"/>
        <w:ind w:right="958"/>
        <w:jc w:val="right"/>
        <w:rPr>
          <w:b/>
        </w:rPr>
      </w:pPr>
      <w:r>
        <w:rPr>
          <w:lang w:val="en-US"/>
        </w:rPr>
        <w:pict>
          <v:line id="_x0000_s1154" style="position:absolute;left:0;text-align:left;z-index:2848;mso-wrap-distance-left:0;mso-wrap-distance-right:0;mso-position-horizontal-relative:page" from="549.8pt,23.15pt" to="606.35pt,23.15pt" strokecolor="#17365d" strokeweight=".48pt">
            <w10:wrap type="topAndBottom" anchorx="page"/>
          </v:line>
        </w:pict>
      </w:r>
      <w:r>
        <w:rPr>
          <w:lang w:val="en-US"/>
        </w:rPr>
        <w:pict>
          <v:shape id="_x0000_s1153" type="#_x0000_t202" style="position:absolute;left:0;text-align:left;margin-left:68.5pt;margin-top:-238pt;width:478.1pt;height:348.85pt;z-index:2872;mso-position-horizontal-relative:page" filled="f" stroked="f">
            <v:textbox inset="0,0,0,0">
              <w:txbxContent>
                <w:tbl>
                  <w:tblPr>
                    <w:tblStyle w:val="TableNormal"/>
                    <w:tblW w:w="0" w:type="auto"/>
                    <w:tblBorders>
                      <w:top w:val="single" w:sz="24" w:space="0" w:color="1F487C"/>
                      <w:left w:val="single" w:sz="24" w:space="0" w:color="1F487C"/>
                      <w:bottom w:val="single" w:sz="24" w:space="0" w:color="1F487C"/>
                      <w:right w:val="single" w:sz="24" w:space="0" w:color="1F487C"/>
                      <w:insideH w:val="single" w:sz="24" w:space="0" w:color="1F487C"/>
                      <w:insideV w:val="single" w:sz="24" w:space="0" w:color="1F487C"/>
                    </w:tblBorders>
                    <w:tblLayout w:type="fixed"/>
                    <w:tblLook w:val="01E0" w:firstRow="1" w:lastRow="1" w:firstColumn="1" w:lastColumn="1" w:noHBand="0" w:noVBand="0"/>
                  </w:tblPr>
                  <w:tblGrid>
                    <w:gridCol w:w="1560"/>
                    <w:gridCol w:w="851"/>
                    <w:gridCol w:w="994"/>
                    <w:gridCol w:w="849"/>
                    <w:gridCol w:w="710"/>
                    <w:gridCol w:w="991"/>
                    <w:gridCol w:w="991"/>
                    <w:gridCol w:w="710"/>
                    <w:gridCol w:w="991"/>
                    <w:gridCol w:w="851"/>
                  </w:tblGrid>
                  <w:tr w:rsidR="00B156E4">
                    <w:trPr>
                      <w:trHeight w:val="314"/>
                    </w:trPr>
                    <w:tc>
                      <w:tcPr>
                        <w:tcW w:w="1560" w:type="dxa"/>
                        <w:vMerge w:val="restart"/>
                        <w:tcBorders>
                          <w:left w:val="nil"/>
                          <w:right w:val="nil"/>
                        </w:tcBorders>
                      </w:tcPr>
                      <w:p w:rsidR="00B156E4" w:rsidRDefault="00B156E4">
                        <w:pPr>
                          <w:pStyle w:val="TableParagraph"/>
                          <w:spacing w:before="7"/>
                          <w:rPr>
                            <w:sz w:val="19"/>
                          </w:rPr>
                        </w:pPr>
                      </w:p>
                      <w:p w:rsidR="00B156E4" w:rsidRDefault="00930CAB">
                        <w:pPr>
                          <w:pStyle w:val="TableParagraph"/>
                          <w:ind w:left="394"/>
                          <w:rPr>
                            <w:rFonts w:ascii="Calibri"/>
                            <w:b/>
                            <w:sz w:val="16"/>
                          </w:rPr>
                        </w:pPr>
                        <w:r>
                          <w:rPr>
                            <w:rFonts w:ascii="Calibri"/>
                            <w:b/>
                            <w:sz w:val="16"/>
                          </w:rPr>
                          <w:t>INDICADOR</w:t>
                        </w:r>
                      </w:p>
                    </w:tc>
                    <w:tc>
                      <w:tcPr>
                        <w:tcW w:w="2694" w:type="dxa"/>
                        <w:gridSpan w:val="3"/>
                        <w:tcBorders>
                          <w:left w:val="nil"/>
                        </w:tcBorders>
                      </w:tcPr>
                      <w:p w:rsidR="00B156E4" w:rsidRDefault="00930CAB">
                        <w:pPr>
                          <w:pStyle w:val="TableParagraph"/>
                          <w:spacing w:before="59"/>
                          <w:ind w:left="778"/>
                          <w:rPr>
                            <w:rFonts w:ascii="Calibri"/>
                            <w:b/>
                            <w:sz w:val="16"/>
                          </w:rPr>
                        </w:pPr>
                        <w:r>
                          <w:rPr>
                            <w:rFonts w:ascii="Calibri"/>
                            <w:b/>
                            <w:sz w:val="16"/>
                          </w:rPr>
                          <w:t>I.M.S.S. URBANO</w:t>
                        </w:r>
                      </w:p>
                    </w:tc>
                    <w:tc>
                      <w:tcPr>
                        <w:tcW w:w="2692" w:type="dxa"/>
                        <w:gridSpan w:val="3"/>
                      </w:tcPr>
                      <w:p w:rsidR="00B156E4" w:rsidRDefault="00930CAB">
                        <w:pPr>
                          <w:pStyle w:val="TableParagraph"/>
                          <w:spacing w:before="59"/>
                          <w:ind w:left="820"/>
                          <w:rPr>
                            <w:rFonts w:ascii="Calibri"/>
                            <w:b/>
                            <w:sz w:val="16"/>
                          </w:rPr>
                        </w:pPr>
                        <w:r>
                          <w:rPr>
                            <w:rFonts w:ascii="Calibri"/>
                            <w:b/>
                            <w:sz w:val="16"/>
                          </w:rPr>
                          <w:t>I.M.S.S. RURAL</w:t>
                        </w:r>
                      </w:p>
                    </w:tc>
                    <w:tc>
                      <w:tcPr>
                        <w:tcW w:w="2552" w:type="dxa"/>
                        <w:gridSpan w:val="3"/>
                      </w:tcPr>
                      <w:p w:rsidR="00B156E4" w:rsidRDefault="00930CAB">
                        <w:pPr>
                          <w:pStyle w:val="TableParagraph"/>
                          <w:spacing w:before="59"/>
                          <w:ind w:left="490"/>
                          <w:rPr>
                            <w:rFonts w:ascii="Calibri" w:hAnsi="Calibri"/>
                            <w:b/>
                            <w:sz w:val="16"/>
                          </w:rPr>
                        </w:pPr>
                        <w:r>
                          <w:rPr>
                            <w:rFonts w:ascii="Calibri" w:hAnsi="Calibri"/>
                            <w:b/>
                            <w:sz w:val="16"/>
                          </w:rPr>
                          <w:t>SECRETARÍA DE SALUD</w:t>
                        </w:r>
                      </w:p>
                    </w:tc>
                  </w:tr>
                  <w:tr w:rsidR="00B156E4">
                    <w:trPr>
                      <w:trHeight w:val="322"/>
                    </w:trPr>
                    <w:tc>
                      <w:tcPr>
                        <w:tcW w:w="1560" w:type="dxa"/>
                        <w:vMerge/>
                        <w:tcBorders>
                          <w:top w:val="nil"/>
                          <w:left w:val="nil"/>
                          <w:right w:val="nil"/>
                        </w:tcBorders>
                      </w:tcPr>
                      <w:p w:rsidR="00B156E4" w:rsidRDefault="00B156E4">
                        <w:pPr>
                          <w:rPr>
                            <w:sz w:val="2"/>
                            <w:szCs w:val="2"/>
                          </w:rPr>
                        </w:pPr>
                      </w:p>
                    </w:tc>
                    <w:tc>
                      <w:tcPr>
                        <w:tcW w:w="851" w:type="dxa"/>
                        <w:tcBorders>
                          <w:left w:val="nil"/>
                          <w:bottom w:val="single" w:sz="8" w:space="0" w:color="4F81BC"/>
                          <w:right w:val="single" w:sz="8" w:space="0" w:color="4F81BC"/>
                        </w:tcBorders>
                        <w:shd w:val="clear" w:color="auto" w:fill="D2DFED"/>
                      </w:tcPr>
                      <w:p w:rsidR="00B156E4" w:rsidRDefault="00930CAB">
                        <w:pPr>
                          <w:pStyle w:val="TableParagraph"/>
                          <w:spacing w:before="85"/>
                          <w:ind w:left="99" w:right="93"/>
                          <w:jc w:val="center"/>
                          <w:rPr>
                            <w:rFonts w:ascii="Calibri"/>
                            <w:b/>
                            <w:sz w:val="14"/>
                          </w:rPr>
                        </w:pPr>
                        <w:r>
                          <w:rPr>
                            <w:rFonts w:ascii="Calibri"/>
                            <w:b/>
                            <w:sz w:val="14"/>
                          </w:rPr>
                          <w:t>En Control</w:t>
                        </w:r>
                      </w:p>
                    </w:tc>
                    <w:tc>
                      <w:tcPr>
                        <w:tcW w:w="994" w:type="dxa"/>
                        <w:tcBorders>
                          <w:left w:val="single" w:sz="8" w:space="0" w:color="4F81BC"/>
                          <w:bottom w:val="single" w:sz="8" w:space="0" w:color="4F81BC"/>
                          <w:right w:val="single" w:sz="8" w:space="0" w:color="4F81BC"/>
                        </w:tcBorders>
                        <w:shd w:val="clear" w:color="auto" w:fill="D2DFED"/>
                      </w:tcPr>
                      <w:p w:rsidR="00B156E4" w:rsidRDefault="00930CAB">
                        <w:pPr>
                          <w:pStyle w:val="TableParagraph"/>
                          <w:spacing w:before="85"/>
                          <w:ind w:left="128" w:right="131"/>
                          <w:jc w:val="center"/>
                          <w:rPr>
                            <w:rFonts w:ascii="Calibri"/>
                            <w:b/>
                            <w:sz w:val="14"/>
                          </w:rPr>
                        </w:pPr>
                        <w:r>
                          <w:rPr>
                            <w:rFonts w:ascii="Calibri"/>
                            <w:b/>
                            <w:sz w:val="14"/>
                          </w:rPr>
                          <w:t>Registradas</w:t>
                        </w:r>
                      </w:p>
                    </w:tc>
                    <w:tc>
                      <w:tcPr>
                        <w:tcW w:w="849" w:type="dxa"/>
                        <w:tcBorders>
                          <w:left w:val="single" w:sz="8" w:space="0" w:color="4F81BC"/>
                          <w:bottom w:val="single" w:sz="8" w:space="0" w:color="4F81BC"/>
                          <w:right w:val="single" w:sz="8" w:space="0" w:color="4F81BC"/>
                        </w:tcBorders>
                        <w:shd w:val="clear" w:color="auto" w:fill="D2DFED"/>
                      </w:tcPr>
                      <w:p w:rsidR="00B156E4" w:rsidRDefault="00930CAB">
                        <w:pPr>
                          <w:pStyle w:val="TableParagraph"/>
                          <w:spacing w:before="85"/>
                          <w:ind w:left="80" w:right="81"/>
                          <w:jc w:val="center"/>
                          <w:rPr>
                            <w:rFonts w:ascii="Calibri"/>
                            <w:b/>
                            <w:sz w:val="14"/>
                          </w:rPr>
                        </w:pPr>
                        <w:r>
                          <w:rPr>
                            <w:rFonts w:ascii="Calibri"/>
                            <w:b/>
                            <w:sz w:val="14"/>
                          </w:rPr>
                          <w:t>Porcentaje</w:t>
                        </w:r>
                      </w:p>
                    </w:tc>
                    <w:tc>
                      <w:tcPr>
                        <w:tcW w:w="710" w:type="dxa"/>
                        <w:tcBorders>
                          <w:left w:val="single" w:sz="8" w:space="0" w:color="4F81BC"/>
                          <w:bottom w:val="single" w:sz="8" w:space="0" w:color="4F81BC"/>
                          <w:right w:val="single" w:sz="8" w:space="0" w:color="4F81BC"/>
                        </w:tcBorders>
                        <w:shd w:val="clear" w:color="auto" w:fill="D2DFED"/>
                      </w:tcPr>
                      <w:p w:rsidR="00B156E4" w:rsidRDefault="00930CAB">
                        <w:pPr>
                          <w:pStyle w:val="TableParagraph"/>
                          <w:spacing w:line="170" w:lineRule="exact"/>
                          <w:ind w:left="101" w:right="101"/>
                          <w:jc w:val="center"/>
                          <w:rPr>
                            <w:rFonts w:ascii="Calibri"/>
                            <w:b/>
                            <w:sz w:val="14"/>
                          </w:rPr>
                        </w:pPr>
                        <w:r>
                          <w:rPr>
                            <w:rFonts w:ascii="Calibri"/>
                            <w:b/>
                            <w:sz w:val="14"/>
                          </w:rPr>
                          <w:t>En</w:t>
                        </w:r>
                      </w:p>
                      <w:p w:rsidR="00B156E4" w:rsidRDefault="00930CAB">
                        <w:pPr>
                          <w:pStyle w:val="TableParagraph"/>
                          <w:spacing w:before="2" w:line="131" w:lineRule="exact"/>
                          <w:ind w:left="98" w:right="101"/>
                          <w:jc w:val="center"/>
                          <w:rPr>
                            <w:rFonts w:ascii="Calibri"/>
                            <w:b/>
                            <w:sz w:val="14"/>
                          </w:rPr>
                        </w:pPr>
                        <w:r>
                          <w:rPr>
                            <w:rFonts w:ascii="Calibri"/>
                            <w:b/>
                            <w:sz w:val="14"/>
                          </w:rPr>
                          <w:t>Control</w:t>
                        </w:r>
                      </w:p>
                    </w:tc>
                    <w:tc>
                      <w:tcPr>
                        <w:tcW w:w="991" w:type="dxa"/>
                        <w:tcBorders>
                          <w:left w:val="single" w:sz="8" w:space="0" w:color="4F81BC"/>
                          <w:bottom w:val="single" w:sz="8" w:space="0" w:color="4F81BC"/>
                          <w:right w:val="single" w:sz="8" w:space="0" w:color="4F81BC"/>
                        </w:tcBorders>
                        <w:shd w:val="clear" w:color="auto" w:fill="D2DFED"/>
                      </w:tcPr>
                      <w:p w:rsidR="00B156E4" w:rsidRDefault="00930CAB">
                        <w:pPr>
                          <w:pStyle w:val="TableParagraph"/>
                          <w:spacing w:before="85"/>
                          <w:ind w:left="127" w:right="127"/>
                          <w:jc w:val="center"/>
                          <w:rPr>
                            <w:rFonts w:ascii="Calibri"/>
                            <w:b/>
                            <w:sz w:val="14"/>
                          </w:rPr>
                        </w:pPr>
                        <w:r>
                          <w:rPr>
                            <w:rFonts w:ascii="Calibri"/>
                            <w:b/>
                            <w:sz w:val="14"/>
                          </w:rPr>
                          <w:t>Registradas</w:t>
                        </w:r>
                      </w:p>
                    </w:tc>
                    <w:tc>
                      <w:tcPr>
                        <w:tcW w:w="991" w:type="dxa"/>
                        <w:tcBorders>
                          <w:left w:val="single" w:sz="8" w:space="0" w:color="4F81BC"/>
                          <w:bottom w:val="single" w:sz="8" w:space="0" w:color="4F81BC"/>
                          <w:right w:val="single" w:sz="8" w:space="0" w:color="4F81BC"/>
                        </w:tcBorders>
                        <w:shd w:val="clear" w:color="auto" w:fill="D2DFED"/>
                      </w:tcPr>
                      <w:p w:rsidR="00B156E4" w:rsidRDefault="00930CAB">
                        <w:pPr>
                          <w:pStyle w:val="TableParagraph"/>
                          <w:spacing w:before="85"/>
                          <w:ind w:left="126" w:right="127"/>
                          <w:jc w:val="center"/>
                          <w:rPr>
                            <w:rFonts w:ascii="Calibri"/>
                            <w:b/>
                            <w:sz w:val="14"/>
                          </w:rPr>
                        </w:pPr>
                        <w:r>
                          <w:rPr>
                            <w:rFonts w:ascii="Calibri"/>
                            <w:b/>
                            <w:sz w:val="14"/>
                          </w:rPr>
                          <w:t>Porcentaje</w:t>
                        </w:r>
                      </w:p>
                    </w:tc>
                    <w:tc>
                      <w:tcPr>
                        <w:tcW w:w="710" w:type="dxa"/>
                        <w:tcBorders>
                          <w:left w:val="single" w:sz="8" w:space="0" w:color="4F81BC"/>
                          <w:bottom w:val="single" w:sz="8" w:space="0" w:color="4F81BC"/>
                          <w:right w:val="single" w:sz="8" w:space="0" w:color="4F81BC"/>
                        </w:tcBorders>
                        <w:shd w:val="clear" w:color="auto" w:fill="D2DFED"/>
                      </w:tcPr>
                      <w:p w:rsidR="00B156E4" w:rsidRDefault="00930CAB">
                        <w:pPr>
                          <w:pStyle w:val="TableParagraph"/>
                          <w:spacing w:line="170" w:lineRule="exact"/>
                          <w:ind w:left="102" w:right="101"/>
                          <w:jc w:val="center"/>
                          <w:rPr>
                            <w:rFonts w:ascii="Calibri"/>
                            <w:b/>
                            <w:sz w:val="14"/>
                          </w:rPr>
                        </w:pPr>
                        <w:r>
                          <w:rPr>
                            <w:rFonts w:ascii="Calibri"/>
                            <w:b/>
                            <w:sz w:val="14"/>
                          </w:rPr>
                          <w:t>En</w:t>
                        </w:r>
                      </w:p>
                      <w:p w:rsidR="00B156E4" w:rsidRDefault="00930CAB">
                        <w:pPr>
                          <w:pStyle w:val="TableParagraph"/>
                          <w:spacing w:before="2" w:line="131" w:lineRule="exact"/>
                          <w:ind w:left="100" w:right="101"/>
                          <w:jc w:val="center"/>
                          <w:rPr>
                            <w:rFonts w:ascii="Calibri"/>
                            <w:b/>
                            <w:sz w:val="14"/>
                          </w:rPr>
                        </w:pPr>
                        <w:r>
                          <w:rPr>
                            <w:rFonts w:ascii="Calibri"/>
                            <w:b/>
                            <w:sz w:val="14"/>
                          </w:rPr>
                          <w:t>Control</w:t>
                        </w:r>
                      </w:p>
                    </w:tc>
                    <w:tc>
                      <w:tcPr>
                        <w:tcW w:w="991" w:type="dxa"/>
                        <w:tcBorders>
                          <w:left w:val="single" w:sz="8" w:space="0" w:color="4F81BC"/>
                          <w:bottom w:val="single" w:sz="8" w:space="0" w:color="4F81BC"/>
                          <w:right w:val="single" w:sz="8" w:space="0" w:color="4F81BC"/>
                        </w:tcBorders>
                        <w:shd w:val="clear" w:color="auto" w:fill="D2DFED"/>
                      </w:tcPr>
                      <w:p w:rsidR="00B156E4" w:rsidRDefault="00930CAB">
                        <w:pPr>
                          <w:pStyle w:val="TableParagraph"/>
                          <w:spacing w:before="85"/>
                          <w:ind w:left="128" w:right="126"/>
                          <w:jc w:val="center"/>
                          <w:rPr>
                            <w:rFonts w:ascii="Calibri"/>
                            <w:b/>
                            <w:sz w:val="14"/>
                          </w:rPr>
                        </w:pPr>
                        <w:r>
                          <w:rPr>
                            <w:rFonts w:ascii="Calibri"/>
                            <w:b/>
                            <w:sz w:val="14"/>
                          </w:rPr>
                          <w:t>Registradas</w:t>
                        </w:r>
                      </w:p>
                    </w:tc>
                    <w:tc>
                      <w:tcPr>
                        <w:tcW w:w="851" w:type="dxa"/>
                        <w:tcBorders>
                          <w:left w:val="single" w:sz="8" w:space="0" w:color="4F81BC"/>
                          <w:bottom w:val="single" w:sz="8" w:space="0" w:color="4F81BC"/>
                          <w:right w:val="single" w:sz="8" w:space="0" w:color="4F81BC"/>
                        </w:tcBorders>
                        <w:shd w:val="clear" w:color="auto" w:fill="D2DFED"/>
                      </w:tcPr>
                      <w:p w:rsidR="00B156E4" w:rsidRDefault="00930CAB">
                        <w:pPr>
                          <w:pStyle w:val="TableParagraph"/>
                          <w:spacing w:before="85"/>
                          <w:ind w:left="82" w:right="80"/>
                          <w:jc w:val="center"/>
                          <w:rPr>
                            <w:rFonts w:ascii="Calibri"/>
                            <w:b/>
                            <w:sz w:val="14"/>
                          </w:rPr>
                        </w:pPr>
                        <w:r>
                          <w:rPr>
                            <w:rFonts w:ascii="Calibri"/>
                            <w:b/>
                            <w:sz w:val="14"/>
                          </w:rPr>
                          <w:t>Porcentaje</w:t>
                        </w:r>
                      </w:p>
                    </w:tc>
                  </w:tr>
                  <w:tr w:rsidR="00B156E4">
                    <w:trPr>
                      <w:trHeight w:val="1171"/>
                    </w:trPr>
                    <w:tc>
                      <w:tcPr>
                        <w:tcW w:w="1560" w:type="dxa"/>
                        <w:tcBorders>
                          <w:left w:val="nil"/>
                          <w:right w:val="nil"/>
                        </w:tcBorders>
                      </w:tcPr>
                      <w:p w:rsidR="00B156E4" w:rsidRDefault="00930CAB">
                        <w:pPr>
                          <w:pStyle w:val="TableParagraph"/>
                          <w:spacing w:before="19"/>
                          <w:ind w:left="152" w:right="136" w:firstLine="14"/>
                          <w:rPr>
                            <w:rFonts w:ascii="Calibri"/>
                            <w:b/>
                            <w:sz w:val="16"/>
                          </w:rPr>
                        </w:pPr>
                        <w:r>
                          <w:rPr>
                            <w:rFonts w:ascii="Calibri"/>
                            <w:b/>
                            <w:sz w:val="16"/>
                          </w:rPr>
                          <w:t>3.2.1 PORCENTAJE DE COBERTURA DE</w:t>
                        </w:r>
                      </w:p>
                      <w:p w:rsidR="00B156E4" w:rsidRDefault="00930CAB">
                        <w:pPr>
                          <w:pStyle w:val="TableParagraph"/>
                          <w:spacing w:before="1"/>
                          <w:ind w:left="154" w:right="151" w:firstLine="1"/>
                          <w:jc w:val="center"/>
                          <w:rPr>
                            <w:rFonts w:ascii="Calibri" w:hAnsi="Calibri"/>
                            <w:b/>
                            <w:sz w:val="16"/>
                          </w:rPr>
                        </w:pPr>
                        <w:r>
                          <w:rPr>
                            <w:rFonts w:ascii="Calibri" w:hAnsi="Calibri"/>
                            <w:b/>
                            <w:sz w:val="16"/>
                          </w:rPr>
                          <w:t>ATENCIÓN EN SALUD A FAMILIAS BENEFICIARIAS.</w:t>
                        </w:r>
                      </w:p>
                      <w:p w:rsidR="00B156E4" w:rsidRDefault="00930CAB">
                        <w:pPr>
                          <w:pStyle w:val="TableParagraph"/>
                          <w:spacing w:before="1" w:line="155" w:lineRule="exact"/>
                          <w:ind w:left="332" w:right="328"/>
                          <w:jc w:val="center"/>
                          <w:rPr>
                            <w:rFonts w:ascii="Calibri"/>
                            <w:b/>
                            <w:sz w:val="16"/>
                          </w:rPr>
                        </w:pPr>
                        <w:r>
                          <w:rPr>
                            <w:rFonts w:ascii="Calibri"/>
                            <w:b/>
                            <w:sz w:val="16"/>
                          </w:rPr>
                          <w:t>(BIMESTRAL)</w:t>
                        </w:r>
                      </w:p>
                    </w:tc>
                    <w:tc>
                      <w:tcPr>
                        <w:tcW w:w="851" w:type="dxa"/>
                        <w:tcBorders>
                          <w:top w:val="single" w:sz="8" w:space="0" w:color="4F81BC"/>
                          <w:left w:val="nil"/>
                          <w:bottom w:val="single" w:sz="8" w:space="0" w:color="4F81BC"/>
                          <w:right w:val="single" w:sz="8" w:space="0" w:color="4F81BC"/>
                        </w:tcBorders>
                      </w:tcPr>
                      <w:p w:rsidR="00B156E4" w:rsidRDefault="00B156E4">
                        <w:pPr>
                          <w:pStyle w:val="TableParagraph"/>
                          <w:rPr>
                            <w:sz w:val="16"/>
                          </w:rPr>
                        </w:pPr>
                      </w:p>
                      <w:p w:rsidR="00B156E4" w:rsidRDefault="00B156E4">
                        <w:pPr>
                          <w:pStyle w:val="TableParagraph"/>
                          <w:spacing w:before="1"/>
                        </w:pPr>
                      </w:p>
                      <w:p w:rsidR="00B156E4" w:rsidRDefault="00930CAB">
                        <w:pPr>
                          <w:pStyle w:val="TableParagraph"/>
                          <w:ind w:left="99" w:right="87"/>
                          <w:jc w:val="center"/>
                          <w:rPr>
                            <w:rFonts w:ascii="Calibri"/>
                            <w:sz w:val="16"/>
                          </w:rPr>
                        </w:pPr>
                        <w:r>
                          <w:rPr>
                            <w:rFonts w:ascii="Calibri"/>
                            <w:sz w:val="16"/>
                          </w:rPr>
                          <w:t>1,248</w:t>
                        </w:r>
                      </w:p>
                    </w:tc>
                    <w:tc>
                      <w:tcPr>
                        <w:tcW w:w="994" w:type="dxa"/>
                        <w:tcBorders>
                          <w:top w:val="single" w:sz="8" w:space="0" w:color="4F81BC"/>
                          <w:left w:val="single" w:sz="8" w:space="0" w:color="4F81BC"/>
                          <w:bottom w:val="single" w:sz="8" w:space="0" w:color="4F81BC"/>
                          <w:right w:val="single" w:sz="8" w:space="0" w:color="4F81BC"/>
                        </w:tcBorders>
                      </w:tcPr>
                      <w:p w:rsidR="00B156E4" w:rsidRDefault="00B156E4">
                        <w:pPr>
                          <w:pStyle w:val="TableParagraph"/>
                          <w:rPr>
                            <w:sz w:val="16"/>
                          </w:rPr>
                        </w:pPr>
                      </w:p>
                      <w:p w:rsidR="00B156E4" w:rsidRDefault="00B156E4">
                        <w:pPr>
                          <w:pStyle w:val="TableParagraph"/>
                          <w:spacing w:before="1"/>
                        </w:pPr>
                      </w:p>
                      <w:p w:rsidR="00B156E4" w:rsidRDefault="00930CAB">
                        <w:pPr>
                          <w:pStyle w:val="TableParagraph"/>
                          <w:ind w:left="128" w:right="128"/>
                          <w:jc w:val="center"/>
                          <w:rPr>
                            <w:rFonts w:ascii="Calibri"/>
                            <w:sz w:val="16"/>
                          </w:rPr>
                        </w:pPr>
                        <w:r>
                          <w:rPr>
                            <w:rFonts w:ascii="Calibri"/>
                            <w:sz w:val="16"/>
                          </w:rPr>
                          <w:t>1,248</w:t>
                        </w:r>
                      </w:p>
                    </w:tc>
                    <w:tc>
                      <w:tcPr>
                        <w:tcW w:w="849" w:type="dxa"/>
                        <w:tcBorders>
                          <w:top w:val="single" w:sz="8" w:space="0" w:color="4F81BC"/>
                          <w:left w:val="single" w:sz="8" w:space="0" w:color="4F81BC"/>
                          <w:bottom w:val="single" w:sz="8" w:space="0" w:color="4F81BC"/>
                          <w:right w:val="single" w:sz="8" w:space="0" w:color="4F81BC"/>
                        </w:tcBorders>
                      </w:tcPr>
                      <w:p w:rsidR="00B156E4" w:rsidRDefault="00B156E4">
                        <w:pPr>
                          <w:pStyle w:val="TableParagraph"/>
                          <w:rPr>
                            <w:sz w:val="16"/>
                          </w:rPr>
                        </w:pPr>
                      </w:p>
                      <w:p w:rsidR="00B156E4" w:rsidRDefault="00B156E4">
                        <w:pPr>
                          <w:pStyle w:val="TableParagraph"/>
                          <w:spacing w:before="1"/>
                        </w:pPr>
                      </w:p>
                      <w:p w:rsidR="00B156E4" w:rsidRDefault="00930CAB">
                        <w:pPr>
                          <w:pStyle w:val="TableParagraph"/>
                          <w:ind w:left="80" w:right="78"/>
                          <w:jc w:val="center"/>
                          <w:rPr>
                            <w:rFonts w:ascii="Calibri"/>
                            <w:sz w:val="16"/>
                          </w:rPr>
                        </w:pPr>
                        <w:r>
                          <w:rPr>
                            <w:rFonts w:ascii="Calibri"/>
                            <w:sz w:val="16"/>
                          </w:rPr>
                          <w:t>100.00</w:t>
                        </w:r>
                      </w:p>
                    </w:tc>
                    <w:tc>
                      <w:tcPr>
                        <w:tcW w:w="710" w:type="dxa"/>
                        <w:tcBorders>
                          <w:top w:val="single" w:sz="8" w:space="0" w:color="4F81BC"/>
                          <w:left w:val="single" w:sz="8" w:space="0" w:color="4F81BC"/>
                          <w:bottom w:val="single" w:sz="8" w:space="0" w:color="4F81BC"/>
                          <w:right w:val="single" w:sz="8" w:space="0" w:color="4F81BC"/>
                        </w:tcBorders>
                      </w:tcPr>
                      <w:p w:rsidR="00B156E4" w:rsidRDefault="00B156E4">
                        <w:pPr>
                          <w:pStyle w:val="TableParagraph"/>
                          <w:rPr>
                            <w:sz w:val="16"/>
                          </w:rPr>
                        </w:pPr>
                      </w:p>
                      <w:p w:rsidR="00B156E4" w:rsidRDefault="00B156E4">
                        <w:pPr>
                          <w:pStyle w:val="TableParagraph"/>
                          <w:spacing w:before="1"/>
                        </w:pPr>
                      </w:p>
                      <w:p w:rsidR="00B156E4" w:rsidRDefault="00930CAB">
                        <w:pPr>
                          <w:pStyle w:val="TableParagraph"/>
                          <w:ind w:left="100" w:right="101"/>
                          <w:jc w:val="center"/>
                          <w:rPr>
                            <w:rFonts w:ascii="Calibri"/>
                            <w:sz w:val="16"/>
                          </w:rPr>
                        </w:pPr>
                        <w:r>
                          <w:rPr>
                            <w:rFonts w:ascii="Calibri"/>
                            <w:sz w:val="16"/>
                          </w:rPr>
                          <w:t>3,576</w:t>
                        </w:r>
                      </w:p>
                    </w:tc>
                    <w:tc>
                      <w:tcPr>
                        <w:tcW w:w="991" w:type="dxa"/>
                        <w:tcBorders>
                          <w:top w:val="single" w:sz="8" w:space="0" w:color="4F81BC"/>
                          <w:left w:val="single" w:sz="8" w:space="0" w:color="4F81BC"/>
                          <w:bottom w:val="single" w:sz="8" w:space="0" w:color="4F81BC"/>
                          <w:right w:val="single" w:sz="8" w:space="0" w:color="4F81BC"/>
                        </w:tcBorders>
                      </w:tcPr>
                      <w:p w:rsidR="00B156E4" w:rsidRDefault="00B156E4">
                        <w:pPr>
                          <w:pStyle w:val="TableParagraph"/>
                          <w:rPr>
                            <w:sz w:val="16"/>
                          </w:rPr>
                        </w:pPr>
                      </w:p>
                      <w:p w:rsidR="00B156E4" w:rsidRDefault="00B156E4">
                        <w:pPr>
                          <w:pStyle w:val="TableParagraph"/>
                          <w:spacing w:before="1"/>
                        </w:pPr>
                      </w:p>
                      <w:p w:rsidR="00B156E4" w:rsidRDefault="00930CAB">
                        <w:pPr>
                          <w:pStyle w:val="TableParagraph"/>
                          <w:ind w:left="128" w:right="126"/>
                          <w:jc w:val="center"/>
                          <w:rPr>
                            <w:rFonts w:ascii="Calibri"/>
                            <w:sz w:val="16"/>
                          </w:rPr>
                        </w:pPr>
                        <w:r>
                          <w:rPr>
                            <w:rFonts w:ascii="Calibri"/>
                            <w:sz w:val="16"/>
                          </w:rPr>
                          <w:t>3,576</w:t>
                        </w:r>
                      </w:p>
                    </w:tc>
                    <w:tc>
                      <w:tcPr>
                        <w:tcW w:w="991" w:type="dxa"/>
                        <w:tcBorders>
                          <w:top w:val="single" w:sz="8" w:space="0" w:color="4F81BC"/>
                          <w:left w:val="single" w:sz="8" w:space="0" w:color="4F81BC"/>
                          <w:bottom w:val="single" w:sz="8" w:space="0" w:color="4F81BC"/>
                          <w:right w:val="single" w:sz="8" w:space="0" w:color="4F81BC"/>
                        </w:tcBorders>
                      </w:tcPr>
                      <w:p w:rsidR="00B156E4" w:rsidRDefault="00B156E4">
                        <w:pPr>
                          <w:pStyle w:val="TableParagraph"/>
                          <w:rPr>
                            <w:sz w:val="16"/>
                          </w:rPr>
                        </w:pPr>
                      </w:p>
                      <w:p w:rsidR="00B156E4" w:rsidRDefault="00B156E4">
                        <w:pPr>
                          <w:pStyle w:val="TableParagraph"/>
                          <w:spacing w:before="1"/>
                        </w:pPr>
                      </w:p>
                      <w:p w:rsidR="00B156E4" w:rsidRDefault="00930CAB">
                        <w:pPr>
                          <w:pStyle w:val="TableParagraph"/>
                          <w:ind w:left="128" w:right="125"/>
                          <w:jc w:val="center"/>
                          <w:rPr>
                            <w:rFonts w:ascii="Calibri"/>
                            <w:sz w:val="16"/>
                          </w:rPr>
                        </w:pPr>
                        <w:r>
                          <w:rPr>
                            <w:rFonts w:ascii="Calibri"/>
                            <w:sz w:val="16"/>
                          </w:rPr>
                          <w:t>100.00</w:t>
                        </w:r>
                      </w:p>
                    </w:tc>
                    <w:tc>
                      <w:tcPr>
                        <w:tcW w:w="710" w:type="dxa"/>
                        <w:tcBorders>
                          <w:top w:val="single" w:sz="8" w:space="0" w:color="4F81BC"/>
                          <w:left w:val="single" w:sz="8" w:space="0" w:color="4F81BC"/>
                          <w:bottom w:val="single" w:sz="8" w:space="0" w:color="4F81BC"/>
                          <w:right w:val="single" w:sz="8" w:space="0" w:color="4F81BC"/>
                        </w:tcBorders>
                      </w:tcPr>
                      <w:p w:rsidR="00B156E4" w:rsidRDefault="00B156E4">
                        <w:pPr>
                          <w:pStyle w:val="TableParagraph"/>
                          <w:rPr>
                            <w:sz w:val="16"/>
                          </w:rPr>
                        </w:pPr>
                      </w:p>
                      <w:p w:rsidR="00B156E4" w:rsidRDefault="00B156E4">
                        <w:pPr>
                          <w:pStyle w:val="TableParagraph"/>
                          <w:spacing w:before="1"/>
                        </w:pPr>
                      </w:p>
                      <w:p w:rsidR="00B156E4" w:rsidRDefault="00930CAB">
                        <w:pPr>
                          <w:pStyle w:val="TableParagraph"/>
                          <w:ind w:left="102" w:right="101"/>
                          <w:jc w:val="center"/>
                          <w:rPr>
                            <w:rFonts w:ascii="Calibri"/>
                            <w:sz w:val="16"/>
                          </w:rPr>
                        </w:pPr>
                        <w:r>
                          <w:rPr>
                            <w:rFonts w:ascii="Calibri"/>
                            <w:sz w:val="16"/>
                          </w:rPr>
                          <w:t>33,441</w:t>
                        </w:r>
                      </w:p>
                    </w:tc>
                    <w:tc>
                      <w:tcPr>
                        <w:tcW w:w="991" w:type="dxa"/>
                        <w:tcBorders>
                          <w:top w:val="single" w:sz="8" w:space="0" w:color="4F81BC"/>
                          <w:left w:val="single" w:sz="8" w:space="0" w:color="4F81BC"/>
                          <w:bottom w:val="single" w:sz="8" w:space="0" w:color="4F81BC"/>
                          <w:right w:val="single" w:sz="8" w:space="0" w:color="4F81BC"/>
                        </w:tcBorders>
                      </w:tcPr>
                      <w:p w:rsidR="00B156E4" w:rsidRDefault="00B156E4">
                        <w:pPr>
                          <w:pStyle w:val="TableParagraph"/>
                          <w:rPr>
                            <w:sz w:val="16"/>
                          </w:rPr>
                        </w:pPr>
                      </w:p>
                      <w:p w:rsidR="00B156E4" w:rsidRDefault="00B156E4">
                        <w:pPr>
                          <w:pStyle w:val="TableParagraph"/>
                          <w:spacing w:before="1"/>
                        </w:pPr>
                      </w:p>
                      <w:p w:rsidR="00B156E4" w:rsidRDefault="00930CAB">
                        <w:pPr>
                          <w:pStyle w:val="TableParagraph"/>
                          <w:ind w:left="128" w:right="123"/>
                          <w:jc w:val="center"/>
                          <w:rPr>
                            <w:rFonts w:ascii="Calibri"/>
                            <w:sz w:val="16"/>
                          </w:rPr>
                        </w:pPr>
                        <w:r>
                          <w:rPr>
                            <w:rFonts w:ascii="Calibri"/>
                            <w:sz w:val="16"/>
                          </w:rPr>
                          <w:t>35,667</w:t>
                        </w:r>
                      </w:p>
                    </w:tc>
                    <w:tc>
                      <w:tcPr>
                        <w:tcW w:w="851" w:type="dxa"/>
                        <w:tcBorders>
                          <w:top w:val="single" w:sz="8" w:space="0" w:color="4F81BC"/>
                          <w:left w:val="single" w:sz="8" w:space="0" w:color="4F81BC"/>
                          <w:bottom w:val="single" w:sz="8" w:space="0" w:color="4F81BC"/>
                          <w:right w:val="single" w:sz="8" w:space="0" w:color="4F81BC"/>
                        </w:tcBorders>
                      </w:tcPr>
                      <w:p w:rsidR="00B156E4" w:rsidRDefault="00B156E4">
                        <w:pPr>
                          <w:pStyle w:val="TableParagraph"/>
                          <w:rPr>
                            <w:sz w:val="16"/>
                          </w:rPr>
                        </w:pPr>
                      </w:p>
                      <w:p w:rsidR="00B156E4" w:rsidRDefault="00B156E4">
                        <w:pPr>
                          <w:pStyle w:val="TableParagraph"/>
                          <w:spacing w:before="1"/>
                        </w:pPr>
                      </w:p>
                      <w:p w:rsidR="00B156E4" w:rsidRDefault="00930CAB">
                        <w:pPr>
                          <w:pStyle w:val="TableParagraph"/>
                          <w:ind w:left="82" w:right="76"/>
                          <w:jc w:val="center"/>
                          <w:rPr>
                            <w:rFonts w:ascii="Calibri"/>
                            <w:sz w:val="16"/>
                          </w:rPr>
                        </w:pPr>
                        <w:r>
                          <w:rPr>
                            <w:rFonts w:ascii="Calibri"/>
                            <w:sz w:val="16"/>
                          </w:rPr>
                          <w:t>93.76</w:t>
                        </w:r>
                      </w:p>
                    </w:tc>
                  </w:tr>
                  <w:tr w:rsidR="00B156E4">
                    <w:trPr>
                      <w:trHeight w:val="1171"/>
                    </w:trPr>
                    <w:tc>
                      <w:tcPr>
                        <w:tcW w:w="1560" w:type="dxa"/>
                        <w:tcBorders>
                          <w:left w:val="nil"/>
                          <w:right w:val="nil"/>
                        </w:tcBorders>
                        <w:shd w:val="clear" w:color="auto" w:fill="D2DFED"/>
                      </w:tcPr>
                      <w:p w:rsidR="00B156E4" w:rsidRDefault="00930CAB">
                        <w:pPr>
                          <w:pStyle w:val="TableParagraph"/>
                          <w:spacing w:before="20"/>
                          <w:ind w:left="152" w:right="136" w:firstLine="14"/>
                          <w:rPr>
                            <w:rFonts w:ascii="Calibri"/>
                            <w:b/>
                            <w:sz w:val="16"/>
                          </w:rPr>
                        </w:pPr>
                        <w:r>
                          <w:rPr>
                            <w:rFonts w:ascii="Calibri"/>
                            <w:b/>
                            <w:sz w:val="16"/>
                          </w:rPr>
                          <w:t>3.2.2 PORCENTAJE DE COBERTURA DE</w:t>
                        </w:r>
                      </w:p>
                      <w:p w:rsidR="00B156E4" w:rsidRDefault="00930CAB">
                        <w:pPr>
                          <w:pStyle w:val="TableParagraph"/>
                          <w:spacing w:before="1"/>
                          <w:ind w:left="363" w:right="360" w:hanging="1"/>
                          <w:jc w:val="center"/>
                          <w:rPr>
                            <w:rFonts w:ascii="Calibri" w:hAnsi="Calibri"/>
                            <w:b/>
                            <w:sz w:val="16"/>
                          </w:rPr>
                        </w:pPr>
                        <w:r>
                          <w:rPr>
                            <w:rFonts w:ascii="Calibri" w:hAnsi="Calibri"/>
                            <w:b/>
                            <w:sz w:val="16"/>
                          </w:rPr>
                          <w:t>ATENCIÓN PRENATAL A MUJERES.</w:t>
                        </w:r>
                      </w:p>
                      <w:p w:rsidR="00B156E4" w:rsidRDefault="00930CAB">
                        <w:pPr>
                          <w:pStyle w:val="TableParagraph"/>
                          <w:spacing w:line="154" w:lineRule="exact"/>
                          <w:ind w:left="332" w:right="328"/>
                          <w:jc w:val="center"/>
                          <w:rPr>
                            <w:rFonts w:ascii="Calibri"/>
                            <w:b/>
                            <w:sz w:val="16"/>
                          </w:rPr>
                        </w:pPr>
                        <w:r>
                          <w:rPr>
                            <w:rFonts w:ascii="Calibri"/>
                            <w:b/>
                            <w:sz w:val="16"/>
                          </w:rPr>
                          <w:t>(BIMESTRAL)</w:t>
                        </w:r>
                      </w:p>
                    </w:tc>
                    <w:tc>
                      <w:tcPr>
                        <w:tcW w:w="851" w:type="dxa"/>
                        <w:tcBorders>
                          <w:top w:val="single" w:sz="8" w:space="0" w:color="4F81BC"/>
                          <w:left w:val="nil"/>
                          <w:bottom w:val="single" w:sz="8" w:space="0" w:color="4F81BC"/>
                          <w:right w:val="single" w:sz="8" w:space="0" w:color="4F81BC"/>
                        </w:tcBorders>
                        <w:shd w:val="clear" w:color="auto" w:fill="D2DFED"/>
                      </w:tcPr>
                      <w:p w:rsidR="00B156E4" w:rsidRDefault="00B156E4">
                        <w:pPr>
                          <w:pStyle w:val="TableParagraph"/>
                          <w:rPr>
                            <w:sz w:val="16"/>
                          </w:rPr>
                        </w:pPr>
                      </w:p>
                      <w:p w:rsidR="00B156E4" w:rsidRDefault="00B156E4">
                        <w:pPr>
                          <w:pStyle w:val="TableParagraph"/>
                          <w:spacing w:before="4"/>
                        </w:pPr>
                      </w:p>
                      <w:p w:rsidR="00B156E4" w:rsidRDefault="00930CAB">
                        <w:pPr>
                          <w:pStyle w:val="TableParagraph"/>
                          <w:ind w:left="99" w:right="89"/>
                          <w:jc w:val="center"/>
                          <w:rPr>
                            <w:rFonts w:ascii="Calibri"/>
                            <w:sz w:val="16"/>
                          </w:rPr>
                        </w:pPr>
                        <w:r>
                          <w:rPr>
                            <w:rFonts w:ascii="Calibri"/>
                            <w:sz w:val="16"/>
                          </w:rPr>
                          <w:t>13</w:t>
                        </w:r>
                      </w:p>
                    </w:tc>
                    <w:tc>
                      <w:tcPr>
                        <w:tcW w:w="994" w:type="dxa"/>
                        <w:tcBorders>
                          <w:top w:val="single" w:sz="8" w:space="0" w:color="4F81BC"/>
                          <w:left w:val="single" w:sz="8" w:space="0" w:color="4F81BC"/>
                          <w:bottom w:val="single" w:sz="8" w:space="0" w:color="4F81BC"/>
                          <w:right w:val="single" w:sz="8" w:space="0" w:color="4F81BC"/>
                        </w:tcBorders>
                        <w:shd w:val="clear" w:color="auto" w:fill="D2DFED"/>
                      </w:tcPr>
                      <w:p w:rsidR="00B156E4" w:rsidRDefault="00B156E4">
                        <w:pPr>
                          <w:pStyle w:val="TableParagraph"/>
                          <w:rPr>
                            <w:sz w:val="16"/>
                          </w:rPr>
                        </w:pPr>
                      </w:p>
                      <w:p w:rsidR="00B156E4" w:rsidRDefault="00B156E4">
                        <w:pPr>
                          <w:pStyle w:val="TableParagraph"/>
                          <w:spacing w:before="4"/>
                        </w:pPr>
                      </w:p>
                      <w:p w:rsidR="00B156E4" w:rsidRDefault="00930CAB">
                        <w:pPr>
                          <w:pStyle w:val="TableParagraph"/>
                          <w:ind w:left="128" w:right="130"/>
                          <w:jc w:val="center"/>
                          <w:rPr>
                            <w:rFonts w:ascii="Calibri"/>
                            <w:sz w:val="16"/>
                          </w:rPr>
                        </w:pPr>
                        <w:r>
                          <w:rPr>
                            <w:rFonts w:ascii="Calibri"/>
                            <w:sz w:val="16"/>
                          </w:rPr>
                          <w:t>13</w:t>
                        </w:r>
                      </w:p>
                    </w:tc>
                    <w:tc>
                      <w:tcPr>
                        <w:tcW w:w="849" w:type="dxa"/>
                        <w:tcBorders>
                          <w:top w:val="single" w:sz="8" w:space="0" w:color="4F81BC"/>
                          <w:left w:val="single" w:sz="8" w:space="0" w:color="4F81BC"/>
                          <w:bottom w:val="single" w:sz="8" w:space="0" w:color="4F81BC"/>
                          <w:right w:val="single" w:sz="8" w:space="0" w:color="4F81BC"/>
                        </w:tcBorders>
                        <w:shd w:val="clear" w:color="auto" w:fill="D2DFED"/>
                      </w:tcPr>
                      <w:p w:rsidR="00B156E4" w:rsidRDefault="00B156E4">
                        <w:pPr>
                          <w:pStyle w:val="TableParagraph"/>
                          <w:rPr>
                            <w:sz w:val="16"/>
                          </w:rPr>
                        </w:pPr>
                      </w:p>
                      <w:p w:rsidR="00B156E4" w:rsidRDefault="00B156E4">
                        <w:pPr>
                          <w:pStyle w:val="TableParagraph"/>
                          <w:spacing w:before="4"/>
                        </w:pPr>
                      </w:p>
                      <w:p w:rsidR="00B156E4" w:rsidRDefault="00930CAB">
                        <w:pPr>
                          <w:pStyle w:val="TableParagraph"/>
                          <w:ind w:left="80" w:right="78"/>
                          <w:jc w:val="center"/>
                          <w:rPr>
                            <w:rFonts w:ascii="Calibri"/>
                            <w:sz w:val="16"/>
                          </w:rPr>
                        </w:pPr>
                        <w:r>
                          <w:rPr>
                            <w:rFonts w:ascii="Calibri"/>
                            <w:sz w:val="16"/>
                          </w:rPr>
                          <w:t>100.00</w:t>
                        </w:r>
                      </w:p>
                    </w:tc>
                    <w:tc>
                      <w:tcPr>
                        <w:tcW w:w="710" w:type="dxa"/>
                        <w:tcBorders>
                          <w:top w:val="single" w:sz="8" w:space="0" w:color="4F81BC"/>
                          <w:left w:val="single" w:sz="8" w:space="0" w:color="4F81BC"/>
                          <w:bottom w:val="single" w:sz="8" w:space="0" w:color="4F81BC"/>
                          <w:right w:val="single" w:sz="8" w:space="0" w:color="4F81BC"/>
                        </w:tcBorders>
                        <w:shd w:val="clear" w:color="auto" w:fill="D2DFED"/>
                      </w:tcPr>
                      <w:p w:rsidR="00B156E4" w:rsidRDefault="00B156E4">
                        <w:pPr>
                          <w:pStyle w:val="TableParagraph"/>
                          <w:rPr>
                            <w:sz w:val="16"/>
                          </w:rPr>
                        </w:pPr>
                      </w:p>
                      <w:p w:rsidR="00B156E4" w:rsidRDefault="00B156E4">
                        <w:pPr>
                          <w:pStyle w:val="TableParagraph"/>
                          <w:spacing w:before="4"/>
                        </w:pPr>
                      </w:p>
                      <w:p w:rsidR="00B156E4" w:rsidRDefault="00930CAB">
                        <w:pPr>
                          <w:pStyle w:val="TableParagraph"/>
                          <w:ind w:left="100" w:right="101"/>
                          <w:jc w:val="center"/>
                          <w:rPr>
                            <w:rFonts w:ascii="Calibri"/>
                            <w:sz w:val="16"/>
                          </w:rPr>
                        </w:pPr>
                        <w:r>
                          <w:rPr>
                            <w:rFonts w:ascii="Calibri"/>
                            <w:sz w:val="16"/>
                          </w:rPr>
                          <w:t>68</w:t>
                        </w:r>
                      </w:p>
                    </w:tc>
                    <w:tc>
                      <w:tcPr>
                        <w:tcW w:w="991" w:type="dxa"/>
                        <w:tcBorders>
                          <w:top w:val="single" w:sz="8" w:space="0" w:color="4F81BC"/>
                          <w:left w:val="single" w:sz="8" w:space="0" w:color="4F81BC"/>
                          <w:bottom w:val="single" w:sz="8" w:space="0" w:color="4F81BC"/>
                          <w:right w:val="single" w:sz="8" w:space="0" w:color="4F81BC"/>
                        </w:tcBorders>
                        <w:shd w:val="clear" w:color="auto" w:fill="D2DFED"/>
                      </w:tcPr>
                      <w:p w:rsidR="00B156E4" w:rsidRDefault="00B156E4">
                        <w:pPr>
                          <w:pStyle w:val="TableParagraph"/>
                          <w:rPr>
                            <w:sz w:val="16"/>
                          </w:rPr>
                        </w:pPr>
                      </w:p>
                      <w:p w:rsidR="00B156E4" w:rsidRDefault="00B156E4">
                        <w:pPr>
                          <w:pStyle w:val="TableParagraph"/>
                          <w:spacing w:before="4"/>
                        </w:pPr>
                      </w:p>
                      <w:p w:rsidR="00B156E4" w:rsidRDefault="00930CAB">
                        <w:pPr>
                          <w:pStyle w:val="TableParagraph"/>
                          <w:ind w:left="127" w:right="127"/>
                          <w:jc w:val="center"/>
                          <w:rPr>
                            <w:rFonts w:ascii="Calibri"/>
                            <w:sz w:val="16"/>
                          </w:rPr>
                        </w:pPr>
                        <w:r>
                          <w:rPr>
                            <w:rFonts w:ascii="Calibri"/>
                            <w:sz w:val="16"/>
                          </w:rPr>
                          <w:t>68</w:t>
                        </w:r>
                      </w:p>
                    </w:tc>
                    <w:tc>
                      <w:tcPr>
                        <w:tcW w:w="991" w:type="dxa"/>
                        <w:tcBorders>
                          <w:top w:val="single" w:sz="8" w:space="0" w:color="4F81BC"/>
                          <w:left w:val="single" w:sz="8" w:space="0" w:color="4F81BC"/>
                          <w:bottom w:val="single" w:sz="8" w:space="0" w:color="4F81BC"/>
                          <w:right w:val="single" w:sz="8" w:space="0" w:color="4F81BC"/>
                        </w:tcBorders>
                        <w:shd w:val="clear" w:color="auto" w:fill="D2DFED"/>
                      </w:tcPr>
                      <w:p w:rsidR="00B156E4" w:rsidRDefault="00B156E4">
                        <w:pPr>
                          <w:pStyle w:val="TableParagraph"/>
                          <w:rPr>
                            <w:sz w:val="16"/>
                          </w:rPr>
                        </w:pPr>
                      </w:p>
                      <w:p w:rsidR="00B156E4" w:rsidRDefault="00B156E4">
                        <w:pPr>
                          <w:pStyle w:val="TableParagraph"/>
                          <w:spacing w:before="4"/>
                        </w:pPr>
                      </w:p>
                      <w:p w:rsidR="00B156E4" w:rsidRDefault="00930CAB">
                        <w:pPr>
                          <w:pStyle w:val="TableParagraph"/>
                          <w:ind w:left="128" w:right="125"/>
                          <w:jc w:val="center"/>
                          <w:rPr>
                            <w:rFonts w:ascii="Calibri"/>
                            <w:sz w:val="16"/>
                          </w:rPr>
                        </w:pPr>
                        <w:r>
                          <w:rPr>
                            <w:rFonts w:ascii="Calibri"/>
                            <w:sz w:val="16"/>
                          </w:rPr>
                          <w:t>100.00</w:t>
                        </w:r>
                      </w:p>
                    </w:tc>
                    <w:tc>
                      <w:tcPr>
                        <w:tcW w:w="710" w:type="dxa"/>
                        <w:tcBorders>
                          <w:top w:val="single" w:sz="8" w:space="0" w:color="4F81BC"/>
                          <w:left w:val="single" w:sz="8" w:space="0" w:color="4F81BC"/>
                          <w:bottom w:val="single" w:sz="8" w:space="0" w:color="4F81BC"/>
                          <w:right w:val="single" w:sz="8" w:space="0" w:color="4F81BC"/>
                        </w:tcBorders>
                        <w:shd w:val="clear" w:color="auto" w:fill="D2DFED"/>
                      </w:tcPr>
                      <w:p w:rsidR="00B156E4" w:rsidRDefault="00B156E4">
                        <w:pPr>
                          <w:pStyle w:val="TableParagraph"/>
                          <w:rPr>
                            <w:sz w:val="16"/>
                          </w:rPr>
                        </w:pPr>
                      </w:p>
                      <w:p w:rsidR="00B156E4" w:rsidRDefault="00B156E4">
                        <w:pPr>
                          <w:pStyle w:val="TableParagraph"/>
                          <w:spacing w:before="4"/>
                        </w:pPr>
                      </w:p>
                      <w:p w:rsidR="00B156E4" w:rsidRDefault="00930CAB">
                        <w:pPr>
                          <w:pStyle w:val="TableParagraph"/>
                          <w:ind w:left="102" w:right="99"/>
                          <w:jc w:val="center"/>
                          <w:rPr>
                            <w:rFonts w:ascii="Calibri"/>
                            <w:sz w:val="16"/>
                          </w:rPr>
                        </w:pPr>
                        <w:r>
                          <w:rPr>
                            <w:rFonts w:ascii="Calibri"/>
                            <w:sz w:val="16"/>
                          </w:rPr>
                          <w:t>466</w:t>
                        </w:r>
                      </w:p>
                    </w:tc>
                    <w:tc>
                      <w:tcPr>
                        <w:tcW w:w="991" w:type="dxa"/>
                        <w:tcBorders>
                          <w:top w:val="single" w:sz="8" w:space="0" w:color="4F81BC"/>
                          <w:left w:val="single" w:sz="8" w:space="0" w:color="4F81BC"/>
                          <w:bottom w:val="single" w:sz="8" w:space="0" w:color="4F81BC"/>
                          <w:right w:val="single" w:sz="8" w:space="0" w:color="4F81BC"/>
                        </w:tcBorders>
                        <w:shd w:val="clear" w:color="auto" w:fill="D2DFED"/>
                      </w:tcPr>
                      <w:p w:rsidR="00B156E4" w:rsidRDefault="00B156E4">
                        <w:pPr>
                          <w:pStyle w:val="TableParagraph"/>
                          <w:rPr>
                            <w:sz w:val="16"/>
                          </w:rPr>
                        </w:pPr>
                      </w:p>
                      <w:p w:rsidR="00B156E4" w:rsidRDefault="00B156E4">
                        <w:pPr>
                          <w:pStyle w:val="TableParagraph"/>
                          <w:spacing w:before="4"/>
                        </w:pPr>
                      </w:p>
                      <w:p w:rsidR="00B156E4" w:rsidRDefault="00930CAB">
                        <w:pPr>
                          <w:pStyle w:val="TableParagraph"/>
                          <w:ind w:left="128" w:right="120"/>
                          <w:jc w:val="center"/>
                          <w:rPr>
                            <w:rFonts w:ascii="Calibri"/>
                            <w:sz w:val="16"/>
                          </w:rPr>
                        </w:pPr>
                        <w:r>
                          <w:rPr>
                            <w:rFonts w:ascii="Calibri"/>
                            <w:sz w:val="16"/>
                          </w:rPr>
                          <w:t>485</w:t>
                        </w:r>
                      </w:p>
                    </w:tc>
                    <w:tc>
                      <w:tcPr>
                        <w:tcW w:w="851" w:type="dxa"/>
                        <w:tcBorders>
                          <w:top w:val="single" w:sz="8" w:space="0" w:color="4F81BC"/>
                          <w:left w:val="single" w:sz="8" w:space="0" w:color="4F81BC"/>
                          <w:bottom w:val="single" w:sz="8" w:space="0" w:color="4F81BC"/>
                          <w:right w:val="single" w:sz="8" w:space="0" w:color="4F81BC"/>
                        </w:tcBorders>
                        <w:shd w:val="clear" w:color="auto" w:fill="D2DFED"/>
                      </w:tcPr>
                      <w:p w:rsidR="00B156E4" w:rsidRDefault="00B156E4">
                        <w:pPr>
                          <w:pStyle w:val="TableParagraph"/>
                          <w:rPr>
                            <w:sz w:val="16"/>
                          </w:rPr>
                        </w:pPr>
                      </w:p>
                      <w:p w:rsidR="00B156E4" w:rsidRDefault="00B156E4">
                        <w:pPr>
                          <w:pStyle w:val="TableParagraph"/>
                          <w:spacing w:before="4"/>
                        </w:pPr>
                      </w:p>
                      <w:p w:rsidR="00B156E4" w:rsidRDefault="00930CAB">
                        <w:pPr>
                          <w:pStyle w:val="TableParagraph"/>
                          <w:ind w:left="82" w:right="76"/>
                          <w:jc w:val="center"/>
                          <w:rPr>
                            <w:rFonts w:ascii="Calibri"/>
                            <w:sz w:val="16"/>
                          </w:rPr>
                        </w:pPr>
                        <w:r>
                          <w:rPr>
                            <w:rFonts w:ascii="Calibri"/>
                            <w:sz w:val="16"/>
                          </w:rPr>
                          <w:t>96.08</w:t>
                        </w:r>
                      </w:p>
                    </w:tc>
                  </w:tr>
                  <w:tr w:rsidR="00B156E4">
                    <w:trPr>
                      <w:trHeight w:val="1173"/>
                    </w:trPr>
                    <w:tc>
                      <w:tcPr>
                        <w:tcW w:w="1560" w:type="dxa"/>
                        <w:tcBorders>
                          <w:left w:val="nil"/>
                          <w:right w:val="nil"/>
                        </w:tcBorders>
                      </w:tcPr>
                      <w:p w:rsidR="00B156E4" w:rsidRDefault="00930CAB">
                        <w:pPr>
                          <w:pStyle w:val="TableParagraph"/>
                          <w:spacing w:before="19"/>
                          <w:ind w:left="111" w:right="92" w:firstLine="55"/>
                          <w:rPr>
                            <w:rFonts w:ascii="Calibri" w:hAnsi="Calibri"/>
                            <w:b/>
                            <w:sz w:val="16"/>
                          </w:rPr>
                        </w:pPr>
                        <w:r>
                          <w:rPr>
                            <w:rFonts w:ascii="Calibri" w:hAnsi="Calibri"/>
                            <w:b/>
                            <w:sz w:val="16"/>
                          </w:rPr>
                          <w:t>3.2.4 PORCENTAJE DE NIÑAS Y NIÑOS BENEFICIARIOS QUE ESTÁN EN CONTROL</w:t>
                        </w:r>
                      </w:p>
                      <w:p w:rsidR="00B156E4" w:rsidRDefault="00930CAB">
                        <w:pPr>
                          <w:pStyle w:val="TableParagraph"/>
                          <w:spacing w:before="1" w:line="195" w:lineRule="exact"/>
                          <w:ind w:left="294"/>
                          <w:rPr>
                            <w:rFonts w:ascii="Calibri"/>
                            <w:b/>
                            <w:sz w:val="16"/>
                          </w:rPr>
                        </w:pPr>
                        <w:r>
                          <w:rPr>
                            <w:rFonts w:ascii="Calibri"/>
                            <w:b/>
                            <w:sz w:val="16"/>
                          </w:rPr>
                          <w:t>NUTRICIONAL.</w:t>
                        </w:r>
                      </w:p>
                      <w:p w:rsidR="00B156E4" w:rsidRDefault="00930CAB">
                        <w:pPr>
                          <w:pStyle w:val="TableParagraph"/>
                          <w:spacing w:line="157" w:lineRule="exact"/>
                          <w:ind w:left="351"/>
                          <w:rPr>
                            <w:rFonts w:ascii="Calibri"/>
                            <w:b/>
                            <w:sz w:val="16"/>
                          </w:rPr>
                        </w:pPr>
                        <w:r>
                          <w:rPr>
                            <w:rFonts w:ascii="Calibri"/>
                            <w:b/>
                            <w:sz w:val="16"/>
                          </w:rPr>
                          <w:t>(BIMESTRAL)</w:t>
                        </w:r>
                      </w:p>
                    </w:tc>
                    <w:tc>
                      <w:tcPr>
                        <w:tcW w:w="851" w:type="dxa"/>
                        <w:tcBorders>
                          <w:top w:val="single" w:sz="8" w:space="0" w:color="4F81BC"/>
                          <w:left w:val="nil"/>
                          <w:bottom w:val="single" w:sz="8" w:space="0" w:color="4F81BC"/>
                          <w:right w:val="single" w:sz="8" w:space="0" w:color="4F81BC"/>
                        </w:tcBorders>
                      </w:tcPr>
                      <w:p w:rsidR="00B156E4" w:rsidRDefault="00B156E4">
                        <w:pPr>
                          <w:pStyle w:val="TableParagraph"/>
                          <w:rPr>
                            <w:sz w:val="16"/>
                          </w:rPr>
                        </w:pPr>
                      </w:p>
                      <w:p w:rsidR="00B156E4" w:rsidRDefault="00B156E4">
                        <w:pPr>
                          <w:pStyle w:val="TableParagraph"/>
                          <w:spacing w:before="3"/>
                        </w:pPr>
                      </w:p>
                      <w:p w:rsidR="00B156E4" w:rsidRDefault="00930CAB">
                        <w:pPr>
                          <w:pStyle w:val="TableParagraph"/>
                          <w:ind w:left="99" w:right="89"/>
                          <w:jc w:val="center"/>
                          <w:rPr>
                            <w:rFonts w:ascii="Calibri"/>
                            <w:sz w:val="16"/>
                          </w:rPr>
                        </w:pPr>
                        <w:r>
                          <w:rPr>
                            <w:rFonts w:ascii="Calibri"/>
                            <w:sz w:val="16"/>
                          </w:rPr>
                          <w:t>180</w:t>
                        </w:r>
                      </w:p>
                    </w:tc>
                    <w:tc>
                      <w:tcPr>
                        <w:tcW w:w="994" w:type="dxa"/>
                        <w:tcBorders>
                          <w:top w:val="single" w:sz="8" w:space="0" w:color="4F81BC"/>
                          <w:left w:val="single" w:sz="8" w:space="0" w:color="4F81BC"/>
                          <w:bottom w:val="single" w:sz="8" w:space="0" w:color="4F81BC"/>
                          <w:right w:val="single" w:sz="8" w:space="0" w:color="4F81BC"/>
                        </w:tcBorders>
                      </w:tcPr>
                      <w:p w:rsidR="00B156E4" w:rsidRDefault="00B156E4">
                        <w:pPr>
                          <w:pStyle w:val="TableParagraph"/>
                          <w:rPr>
                            <w:sz w:val="16"/>
                          </w:rPr>
                        </w:pPr>
                      </w:p>
                      <w:p w:rsidR="00B156E4" w:rsidRDefault="00B156E4">
                        <w:pPr>
                          <w:pStyle w:val="TableParagraph"/>
                          <w:spacing w:before="3"/>
                        </w:pPr>
                      </w:p>
                      <w:p w:rsidR="00B156E4" w:rsidRDefault="00930CAB">
                        <w:pPr>
                          <w:pStyle w:val="TableParagraph"/>
                          <w:ind w:left="128" w:right="128"/>
                          <w:jc w:val="center"/>
                          <w:rPr>
                            <w:rFonts w:ascii="Calibri"/>
                            <w:sz w:val="16"/>
                          </w:rPr>
                        </w:pPr>
                        <w:r>
                          <w:rPr>
                            <w:rFonts w:ascii="Calibri"/>
                            <w:sz w:val="16"/>
                          </w:rPr>
                          <w:t>180</w:t>
                        </w:r>
                      </w:p>
                    </w:tc>
                    <w:tc>
                      <w:tcPr>
                        <w:tcW w:w="849" w:type="dxa"/>
                        <w:tcBorders>
                          <w:top w:val="single" w:sz="8" w:space="0" w:color="4F81BC"/>
                          <w:left w:val="single" w:sz="8" w:space="0" w:color="4F81BC"/>
                          <w:bottom w:val="single" w:sz="8" w:space="0" w:color="4F81BC"/>
                          <w:right w:val="single" w:sz="8" w:space="0" w:color="4F81BC"/>
                        </w:tcBorders>
                      </w:tcPr>
                      <w:p w:rsidR="00B156E4" w:rsidRDefault="00B156E4">
                        <w:pPr>
                          <w:pStyle w:val="TableParagraph"/>
                          <w:rPr>
                            <w:sz w:val="16"/>
                          </w:rPr>
                        </w:pPr>
                      </w:p>
                      <w:p w:rsidR="00B156E4" w:rsidRDefault="00B156E4">
                        <w:pPr>
                          <w:pStyle w:val="TableParagraph"/>
                          <w:spacing w:before="3"/>
                        </w:pPr>
                      </w:p>
                      <w:p w:rsidR="00B156E4" w:rsidRDefault="00930CAB">
                        <w:pPr>
                          <w:pStyle w:val="TableParagraph"/>
                          <w:ind w:left="80" w:right="78"/>
                          <w:jc w:val="center"/>
                          <w:rPr>
                            <w:rFonts w:ascii="Calibri"/>
                            <w:sz w:val="16"/>
                          </w:rPr>
                        </w:pPr>
                        <w:r>
                          <w:rPr>
                            <w:rFonts w:ascii="Calibri"/>
                            <w:sz w:val="16"/>
                          </w:rPr>
                          <w:t>100.00</w:t>
                        </w:r>
                      </w:p>
                    </w:tc>
                    <w:tc>
                      <w:tcPr>
                        <w:tcW w:w="710" w:type="dxa"/>
                        <w:tcBorders>
                          <w:top w:val="single" w:sz="8" w:space="0" w:color="4F81BC"/>
                          <w:left w:val="single" w:sz="8" w:space="0" w:color="4F81BC"/>
                          <w:bottom w:val="single" w:sz="8" w:space="0" w:color="4F81BC"/>
                          <w:right w:val="single" w:sz="8" w:space="0" w:color="4F81BC"/>
                        </w:tcBorders>
                      </w:tcPr>
                      <w:p w:rsidR="00B156E4" w:rsidRDefault="00B156E4">
                        <w:pPr>
                          <w:pStyle w:val="TableParagraph"/>
                          <w:rPr>
                            <w:sz w:val="16"/>
                          </w:rPr>
                        </w:pPr>
                      </w:p>
                      <w:p w:rsidR="00B156E4" w:rsidRDefault="00B156E4">
                        <w:pPr>
                          <w:pStyle w:val="TableParagraph"/>
                          <w:spacing w:before="3"/>
                        </w:pPr>
                      </w:p>
                      <w:p w:rsidR="00B156E4" w:rsidRDefault="00930CAB">
                        <w:pPr>
                          <w:pStyle w:val="TableParagraph"/>
                          <w:ind w:left="102" w:right="101"/>
                          <w:jc w:val="center"/>
                          <w:rPr>
                            <w:rFonts w:ascii="Calibri"/>
                            <w:sz w:val="16"/>
                          </w:rPr>
                        </w:pPr>
                        <w:r>
                          <w:rPr>
                            <w:rFonts w:ascii="Calibri"/>
                            <w:sz w:val="16"/>
                          </w:rPr>
                          <w:t>856</w:t>
                        </w:r>
                      </w:p>
                    </w:tc>
                    <w:tc>
                      <w:tcPr>
                        <w:tcW w:w="991" w:type="dxa"/>
                        <w:tcBorders>
                          <w:top w:val="single" w:sz="8" w:space="0" w:color="4F81BC"/>
                          <w:left w:val="single" w:sz="8" w:space="0" w:color="4F81BC"/>
                          <w:bottom w:val="single" w:sz="8" w:space="0" w:color="4F81BC"/>
                          <w:right w:val="single" w:sz="8" w:space="0" w:color="4F81BC"/>
                        </w:tcBorders>
                      </w:tcPr>
                      <w:p w:rsidR="00B156E4" w:rsidRDefault="00B156E4">
                        <w:pPr>
                          <w:pStyle w:val="TableParagraph"/>
                          <w:rPr>
                            <w:sz w:val="16"/>
                          </w:rPr>
                        </w:pPr>
                      </w:p>
                      <w:p w:rsidR="00B156E4" w:rsidRDefault="00B156E4">
                        <w:pPr>
                          <w:pStyle w:val="TableParagraph"/>
                          <w:spacing w:before="3"/>
                        </w:pPr>
                      </w:p>
                      <w:p w:rsidR="00B156E4" w:rsidRDefault="00930CAB">
                        <w:pPr>
                          <w:pStyle w:val="TableParagraph"/>
                          <w:ind w:left="128" w:right="123"/>
                          <w:jc w:val="center"/>
                          <w:rPr>
                            <w:rFonts w:ascii="Calibri"/>
                            <w:sz w:val="16"/>
                          </w:rPr>
                        </w:pPr>
                        <w:r>
                          <w:rPr>
                            <w:rFonts w:ascii="Calibri"/>
                            <w:sz w:val="16"/>
                          </w:rPr>
                          <w:t>856</w:t>
                        </w:r>
                      </w:p>
                    </w:tc>
                    <w:tc>
                      <w:tcPr>
                        <w:tcW w:w="991" w:type="dxa"/>
                        <w:tcBorders>
                          <w:top w:val="single" w:sz="8" w:space="0" w:color="4F81BC"/>
                          <w:left w:val="single" w:sz="8" w:space="0" w:color="4F81BC"/>
                          <w:bottom w:val="single" w:sz="8" w:space="0" w:color="4F81BC"/>
                          <w:right w:val="single" w:sz="8" w:space="0" w:color="4F81BC"/>
                        </w:tcBorders>
                      </w:tcPr>
                      <w:p w:rsidR="00B156E4" w:rsidRDefault="00B156E4">
                        <w:pPr>
                          <w:pStyle w:val="TableParagraph"/>
                          <w:rPr>
                            <w:sz w:val="16"/>
                          </w:rPr>
                        </w:pPr>
                      </w:p>
                      <w:p w:rsidR="00B156E4" w:rsidRDefault="00B156E4">
                        <w:pPr>
                          <w:pStyle w:val="TableParagraph"/>
                          <w:spacing w:before="3"/>
                        </w:pPr>
                      </w:p>
                      <w:p w:rsidR="00B156E4" w:rsidRDefault="00930CAB">
                        <w:pPr>
                          <w:pStyle w:val="TableParagraph"/>
                          <w:ind w:left="128" w:right="125"/>
                          <w:jc w:val="center"/>
                          <w:rPr>
                            <w:rFonts w:ascii="Calibri"/>
                            <w:sz w:val="16"/>
                          </w:rPr>
                        </w:pPr>
                        <w:r>
                          <w:rPr>
                            <w:rFonts w:ascii="Calibri"/>
                            <w:sz w:val="16"/>
                          </w:rPr>
                          <w:t>100.00</w:t>
                        </w:r>
                      </w:p>
                    </w:tc>
                    <w:tc>
                      <w:tcPr>
                        <w:tcW w:w="710" w:type="dxa"/>
                        <w:tcBorders>
                          <w:top w:val="single" w:sz="8" w:space="0" w:color="4F81BC"/>
                          <w:left w:val="single" w:sz="8" w:space="0" w:color="4F81BC"/>
                          <w:bottom w:val="single" w:sz="8" w:space="0" w:color="4F81BC"/>
                          <w:right w:val="single" w:sz="8" w:space="0" w:color="4F81BC"/>
                        </w:tcBorders>
                      </w:tcPr>
                      <w:p w:rsidR="00B156E4" w:rsidRDefault="00B156E4">
                        <w:pPr>
                          <w:pStyle w:val="TableParagraph"/>
                          <w:rPr>
                            <w:sz w:val="16"/>
                          </w:rPr>
                        </w:pPr>
                      </w:p>
                      <w:p w:rsidR="00B156E4" w:rsidRDefault="00B156E4">
                        <w:pPr>
                          <w:pStyle w:val="TableParagraph"/>
                          <w:spacing w:before="3"/>
                        </w:pPr>
                      </w:p>
                      <w:p w:rsidR="00B156E4" w:rsidRDefault="00930CAB">
                        <w:pPr>
                          <w:pStyle w:val="TableParagraph"/>
                          <w:ind w:left="101" w:right="101"/>
                          <w:jc w:val="center"/>
                          <w:rPr>
                            <w:rFonts w:ascii="Calibri"/>
                            <w:sz w:val="16"/>
                          </w:rPr>
                        </w:pPr>
                        <w:r>
                          <w:rPr>
                            <w:rFonts w:ascii="Calibri"/>
                            <w:sz w:val="16"/>
                          </w:rPr>
                          <w:t>5,442</w:t>
                        </w:r>
                      </w:p>
                    </w:tc>
                    <w:tc>
                      <w:tcPr>
                        <w:tcW w:w="991" w:type="dxa"/>
                        <w:tcBorders>
                          <w:top w:val="single" w:sz="8" w:space="0" w:color="4F81BC"/>
                          <w:left w:val="single" w:sz="8" w:space="0" w:color="4F81BC"/>
                          <w:bottom w:val="single" w:sz="8" w:space="0" w:color="4F81BC"/>
                          <w:right w:val="single" w:sz="8" w:space="0" w:color="4F81BC"/>
                        </w:tcBorders>
                      </w:tcPr>
                      <w:p w:rsidR="00B156E4" w:rsidRDefault="00B156E4">
                        <w:pPr>
                          <w:pStyle w:val="TableParagraph"/>
                          <w:rPr>
                            <w:sz w:val="16"/>
                          </w:rPr>
                        </w:pPr>
                      </w:p>
                      <w:p w:rsidR="00B156E4" w:rsidRDefault="00B156E4">
                        <w:pPr>
                          <w:pStyle w:val="TableParagraph"/>
                          <w:spacing w:before="3"/>
                        </w:pPr>
                      </w:p>
                      <w:p w:rsidR="00B156E4" w:rsidRDefault="00930CAB">
                        <w:pPr>
                          <w:pStyle w:val="TableParagraph"/>
                          <w:ind w:left="128" w:right="123"/>
                          <w:jc w:val="center"/>
                          <w:rPr>
                            <w:rFonts w:ascii="Calibri"/>
                            <w:sz w:val="16"/>
                          </w:rPr>
                        </w:pPr>
                        <w:r>
                          <w:rPr>
                            <w:rFonts w:ascii="Calibri"/>
                            <w:sz w:val="16"/>
                          </w:rPr>
                          <w:t>5,443</w:t>
                        </w:r>
                      </w:p>
                    </w:tc>
                    <w:tc>
                      <w:tcPr>
                        <w:tcW w:w="851" w:type="dxa"/>
                        <w:tcBorders>
                          <w:top w:val="single" w:sz="8" w:space="0" w:color="4F81BC"/>
                          <w:left w:val="single" w:sz="8" w:space="0" w:color="4F81BC"/>
                          <w:bottom w:val="single" w:sz="8" w:space="0" w:color="4F81BC"/>
                          <w:right w:val="single" w:sz="8" w:space="0" w:color="4F81BC"/>
                        </w:tcBorders>
                      </w:tcPr>
                      <w:p w:rsidR="00B156E4" w:rsidRDefault="00B156E4">
                        <w:pPr>
                          <w:pStyle w:val="TableParagraph"/>
                          <w:rPr>
                            <w:sz w:val="16"/>
                          </w:rPr>
                        </w:pPr>
                      </w:p>
                      <w:p w:rsidR="00B156E4" w:rsidRDefault="00B156E4">
                        <w:pPr>
                          <w:pStyle w:val="TableParagraph"/>
                          <w:spacing w:before="3"/>
                        </w:pPr>
                      </w:p>
                      <w:p w:rsidR="00B156E4" w:rsidRDefault="00930CAB">
                        <w:pPr>
                          <w:pStyle w:val="TableParagraph"/>
                          <w:ind w:left="82" w:right="76"/>
                          <w:jc w:val="center"/>
                          <w:rPr>
                            <w:rFonts w:ascii="Calibri"/>
                            <w:sz w:val="16"/>
                          </w:rPr>
                        </w:pPr>
                        <w:r>
                          <w:rPr>
                            <w:rFonts w:ascii="Calibri"/>
                            <w:sz w:val="16"/>
                          </w:rPr>
                          <w:t>99.98</w:t>
                        </w:r>
                      </w:p>
                    </w:tc>
                  </w:tr>
                  <w:tr w:rsidR="00B156E4">
                    <w:trPr>
                      <w:trHeight w:val="964"/>
                    </w:trPr>
                    <w:tc>
                      <w:tcPr>
                        <w:tcW w:w="1560" w:type="dxa"/>
                        <w:tcBorders>
                          <w:left w:val="nil"/>
                          <w:bottom w:val="single" w:sz="34" w:space="0" w:color="1F487C"/>
                          <w:right w:val="nil"/>
                        </w:tcBorders>
                        <w:shd w:val="clear" w:color="auto" w:fill="D2DFED"/>
                      </w:tcPr>
                      <w:p w:rsidR="00B156E4" w:rsidRDefault="00930CAB">
                        <w:pPr>
                          <w:pStyle w:val="TableParagraph"/>
                          <w:spacing w:before="19"/>
                          <w:ind w:left="152" w:right="136" w:firstLine="14"/>
                          <w:rPr>
                            <w:rFonts w:ascii="Calibri"/>
                            <w:b/>
                            <w:sz w:val="16"/>
                          </w:rPr>
                        </w:pPr>
                        <w:r>
                          <w:rPr>
                            <w:rFonts w:ascii="Calibri"/>
                            <w:b/>
                            <w:sz w:val="16"/>
                          </w:rPr>
                          <w:t>3.2.5 PORCENTAJE DE COBERTURA DE</w:t>
                        </w:r>
                      </w:p>
                      <w:p w:rsidR="00B156E4" w:rsidRDefault="00930CAB">
                        <w:pPr>
                          <w:pStyle w:val="TableParagraph"/>
                          <w:ind w:left="130" w:right="111" w:firstLine="139"/>
                          <w:rPr>
                            <w:rFonts w:ascii="Calibri" w:hAnsi="Calibri"/>
                            <w:b/>
                            <w:sz w:val="16"/>
                          </w:rPr>
                        </w:pPr>
                        <w:r>
                          <w:rPr>
                            <w:rFonts w:ascii="Calibri" w:hAnsi="Calibri"/>
                            <w:b/>
                            <w:sz w:val="16"/>
                          </w:rPr>
                          <w:t>NIÑAS Y NIÑOS CON SUPLEMENTO.</w:t>
                        </w:r>
                      </w:p>
                      <w:p w:rsidR="00B156E4" w:rsidRDefault="00930CAB">
                        <w:pPr>
                          <w:pStyle w:val="TableParagraph"/>
                          <w:spacing w:before="1" w:line="144" w:lineRule="exact"/>
                          <w:ind w:left="351"/>
                          <w:rPr>
                            <w:rFonts w:ascii="Calibri"/>
                            <w:b/>
                            <w:sz w:val="16"/>
                          </w:rPr>
                        </w:pPr>
                        <w:r>
                          <w:rPr>
                            <w:rFonts w:ascii="Calibri"/>
                            <w:b/>
                            <w:sz w:val="16"/>
                          </w:rPr>
                          <w:t>(BIMESTRAL)</w:t>
                        </w:r>
                      </w:p>
                    </w:tc>
                    <w:tc>
                      <w:tcPr>
                        <w:tcW w:w="851" w:type="dxa"/>
                        <w:tcBorders>
                          <w:top w:val="single" w:sz="8" w:space="0" w:color="4F81BC"/>
                          <w:left w:val="nil"/>
                          <w:bottom w:val="single" w:sz="8" w:space="0" w:color="4F81BC"/>
                          <w:right w:val="single" w:sz="8" w:space="0" w:color="4F81BC"/>
                        </w:tcBorders>
                        <w:shd w:val="clear" w:color="auto" w:fill="D2DFED"/>
                      </w:tcPr>
                      <w:p w:rsidR="00B156E4" w:rsidRDefault="00B156E4">
                        <w:pPr>
                          <w:pStyle w:val="TableParagraph"/>
                          <w:rPr>
                            <w:sz w:val="16"/>
                          </w:rPr>
                        </w:pPr>
                      </w:p>
                      <w:p w:rsidR="00B156E4" w:rsidRDefault="00B156E4">
                        <w:pPr>
                          <w:pStyle w:val="TableParagraph"/>
                          <w:spacing w:before="9"/>
                          <w:rPr>
                            <w:sz w:val="14"/>
                          </w:rPr>
                        </w:pPr>
                      </w:p>
                      <w:p w:rsidR="00B156E4" w:rsidRDefault="00930CAB">
                        <w:pPr>
                          <w:pStyle w:val="TableParagraph"/>
                          <w:ind w:left="99" w:right="89"/>
                          <w:jc w:val="center"/>
                          <w:rPr>
                            <w:rFonts w:ascii="Calibri"/>
                            <w:sz w:val="16"/>
                          </w:rPr>
                        </w:pPr>
                        <w:r>
                          <w:rPr>
                            <w:rFonts w:ascii="Calibri"/>
                            <w:sz w:val="16"/>
                          </w:rPr>
                          <w:t>178</w:t>
                        </w:r>
                      </w:p>
                    </w:tc>
                    <w:tc>
                      <w:tcPr>
                        <w:tcW w:w="994" w:type="dxa"/>
                        <w:tcBorders>
                          <w:top w:val="single" w:sz="8" w:space="0" w:color="4F81BC"/>
                          <w:left w:val="single" w:sz="8" w:space="0" w:color="4F81BC"/>
                          <w:bottom w:val="single" w:sz="8" w:space="0" w:color="4F81BC"/>
                          <w:right w:val="single" w:sz="8" w:space="0" w:color="4F81BC"/>
                        </w:tcBorders>
                        <w:shd w:val="clear" w:color="auto" w:fill="D2DFED"/>
                      </w:tcPr>
                      <w:p w:rsidR="00B156E4" w:rsidRDefault="00B156E4">
                        <w:pPr>
                          <w:pStyle w:val="TableParagraph"/>
                          <w:rPr>
                            <w:sz w:val="16"/>
                          </w:rPr>
                        </w:pPr>
                      </w:p>
                      <w:p w:rsidR="00B156E4" w:rsidRDefault="00B156E4">
                        <w:pPr>
                          <w:pStyle w:val="TableParagraph"/>
                          <w:spacing w:before="9"/>
                          <w:rPr>
                            <w:sz w:val="14"/>
                          </w:rPr>
                        </w:pPr>
                      </w:p>
                      <w:p w:rsidR="00B156E4" w:rsidRDefault="00930CAB">
                        <w:pPr>
                          <w:pStyle w:val="TableParagraph"/>
                          <w:ind w:left="128" w:right="128"/>
                          <w:jc w:val="center"/>
                          <w:rPr>
                            <w:rFonts w:ascii="Calibri"/>
                            <w:sz w:val="16"/>
                          </w:rPr>
                        </w:pPr>
                        <w:r>
                          <w:rPr>
                            <w:rFonts w:ascii="Calibri"/>
                            <w:sz w:val="16"/>
                          </w:rPr>
                          <w:t>179</w:t>
                        </w:r>
                      </w:p>
                    </w:tc>
                    <w:tc>
                      <w:tcPr>
                        <w:tcW w:w="849" w:type="dxa"/>
                        <w:tcBorders>
                          <w:top w:val="single" w:sz="8" w:space="0" w:color="4F81BC"/>
                          <w:left w:val="single" w:sz="8" w:space="0" w:color="4F81BC"/>
                          <w:bottom w:val="single" w:sz="8" w:space="0" w:color="4F81BC"/>
                          <w:right w:val="single" w:sz="8" w:space="0" w:color="4F81BC"/>
                        </w:tcBorders>
                        <w:shd w:val="clear" w:color="auto" w:fill="D2DFED"/>
                      </w:tcPr>
                      <w:p w:rsidR="00B156E4" w:rsidRDefault="00B156E4">
                        <w:pPr>
                          <w:pStyle w:val="TableParagraph"/>
                          <w:rPr>
                            <w:sz w:val="16"/>
                          </w:rPr>
                        </w:pPr>
                      </w:p>
                      <w:p w:rsidR="00B156E4" w:rsidRDefault="00B156E4">
                        <w:pPr>
                          <w:pStyle w:val="TableParagraph"/>
                          <w:spacing w:before="9"/>
                          <w:rPr>
                            <w:sz w:val="14"/>
                          </w:rPr>
                        </w:pPr>
                      </w:p>
                      <w:p w:rsidR="00B156E4" w:rsidRDefault="00930CAB">
                        <w:pPr>
                          <w:pStyle w:val="TableParagraph"/>
                          <w:ind w:left="80" w:right="78"/>
                          <w:jc w:val="center"/>
                          <w:rPr>
                            <w:rFonts w:ascii="Calibri"/>
                            <w:sz w:val="16"/>
                          </w:rPr>
                        </w:pPr>
                        <w:r>
                          <w:rPr>
                            <w:rFonts w:ascii="Calibri"/>
                            <w:sz w:val="16"/>
                          </w:rPr>
                          <w:t>99.44</w:t>
                        </w:r>
                      </w:p>
                    </w:tc>
                    <w:tc>
                      <w:tcPr>
                        <w:tcW w:w="710" w:type="dxa"/>
                        <w:tcBorders>
                          <w:top w:val="single" w:sz="8" w:space="0" w:color="4F81BC"/>
                          <w:left w:val="single" w:sz="8" w:space="0" w:color="4F81BC"/>
                          <w:bottom w:val="single" w:sz="8" w:space="0" w:color="4F81BC"/>
                          <w:right w:val="single" w:sz="8" w:space="0" w:color="4F81BC"/>
                        </w:tcBorders>
                        <w:shd w:val="clear" w:color="auto" w:fill="D2DFED"/>
                      </w:tcPr>
                      <w:p w:rsidR="00B156E4" w:rsidRDefault="00B156E4">
                        <w:pPr>
                          <w:pStyle w:val="TableParagraph"/>
                          <w:rPr>
                            <w:sz w:val="16"/>
                          </w:rPr>
                        </w:pPr>
                      </w:p>
                      <w:p w:rsidR="00B156E4" w:rsidRDefault="00B156E4">
                        <w:pPr>
                          <w:pStyle w:val="TableParagraph"/>
                          <w:spacing w:before="9"/>
                          <w:rPr>
                            <w:sz w:val="14"/>
                          </w:rPr>
                        </w:pPr>
                      </w:p>
                      <w:p w:rsidR="00B156E4" w:rsidRDefault="00930CAB">
                        <w:pPr>
                          <w:pStyle w:val="TableParagraph"/>
                          <w:ind w:left="102" w:right="101"/>
                          <w:jc w:val="center"/>
                          <w:rPr>
                            <w:rFonts w:ascii="Calibri"/>
                            <w:sz w:val="16"/>
                          </w:rPr>
                        </w:pPr>
                        <w:r>
                          <w:rPr>
                            <w:rFonts w:ascii="Calibri"/>
                            <w:sz w:val="16"/>
                          </w:rPr>
                          <w:t>818</w:t>
                        </w:r>
                      </w:p>
                    </w:tc>
                    <w:tc>
                      <w:tcPr>
                        <w:tcW w:w="991" w:type="dxa"/>
                        <w:tcBorders>
                          <w:top w:val="single" w:sz="8" w:space="0" w:color="4F81BC"/>
                          <w:left w:val="single" w:sz="8" w:space="0" w:color="4F81BC"/>
                          <w:bottom w:val="single" w:sz="8" w:space="0" w:color="4F81BC"/>
                          <w:right w:val="single" w:sz="8" w:space="0" w:color="4F81BC"/>
                        </w:tcBorders>
                        <w:shd w:val="clear" w:color="auto" w:fill="D2DFED"/>
                      </w:tcPr>
                      <w:p w:rsidR="00B156E4" w:rsidRDefault="00B156E4">
                        <w:pPr>
                          <w:pStyle w:val="TableParagraph"/>
                          <w:rPr>
                            <w:sz w:val="16"/>
                          </w:rPr>
                        </w:pPr>
                      </w:p>
                      <w:p w:rsidR="00B156E4" w:rsidRDefault="00B156E4">
                        <w:pPr>
                          <w:pStyle w:val="TableParagraph"/>
                          <w:spacing w:before="9"/>
                          <w:rPr>
                            <w:sz w:val="14"/>
                          </w:rPr>
                        </w:pPr>
                      </w:p>
                      <w:p w:rsidR="00B156E4" w:rsidRDefault="00930CAB">
                        <w:pPr>
                          <w:pStyle w:val="TableParagraph"/>
                          <w:ind w:left="128" w:right="123"/>
                          <w:jc w:val="center"/>
                          <w:rPr>
                            <w:rFonts w:ascii="Calibri"/>
                            <w:sz w:val="16"/>
                          </w:rPr>
                        </w:pPr>
                        <w:r>
                          <w:rPr>
                            <w:rFonts w:ascii="Calibri"/>
                            <w:sz w:val="16"/>
                          </w:rPr>
                          <w:t>845</w:t>
                        </w:r>
                      </w:p>
                    </w:tc>
                    <w:tc>
                      <w:tcPr>
                        <w:tcW w:w="991" w:type="dxa"/>
                        <w:tcBorders>
                          <w:top w:val="single" w:sz="8" w:space="0" w:color="4F81BC"/>
                          <w:left w:val="single" w:sz="8" w:space="0" w:color="4F81BC"/>
                          <w:bottom w:val="single" w:sz="8" w:space="0" w:color="4F81BC"/>
                          <w:right w:val="single" w:sz="8" w:space="0" w:color="4F81BC"/>
                        </w:tcBorders>
                        <w:shd w:val="clear" w:color="auto" w:fill="D2DFED"/>
                      </w:tcPr>
                      <w:p w:rsidR="00B156E4" w:rsidRDefault="00B156E4">
                        <w:pPr>
                          <w:pStyle w:val="TableParagraph"/>
                          <w:rPr>
                            <w:sz w:val="16"/>
                          </w:rPr>
                        </w:pPr>
                      </w:p>
                      <w:p w:rsidR="00B156E4" w:rsidRDefault="00B156E4">
                        <w:pPr>
                          <w:pStyle w:val="TableParagraph"/>
                          <w:spacing w:before="9"/>
                          <w:rPr>
                            <w:sz w:val="14"/>
                          </w:rPr>
                        </w:pPr>
                      </w:p>
                      <w:p w:rsidR="00B156E4" w:rsidRDefault="00930CAB">
                        <w:pPr>
                          <w:pStyle w:val="TableParagraph"/>
                          <w:ind w:left="128" w:right="125"/>
                          <w:jc w:val="center"/>
                          <w:rPr>
                            <w:rFonts w:ascii="Calibri"/>
                            <w:sz w:val="16"/>
                          </w:rPr>
                        </w:pPr>
                        <w:r>
                          <w:rPr>
                            <w:rFonts w:ascii="Calibri"/>
                            <w:sz w:val="16"/>
                          </w:rPr>
                          <w:t>96.80</w:t>
                        </w:r>
                      </w:p>
                    </w:tc>
                    <w:tc>
                      <w:tcPr>
                        <w:tcW w:w="710" w:type="dxa"/>
                        <w:tcBorders>
                          <w:top w:val="single" w:sz="8" w:space="0" w:color="4F81BC"/>
                          <w:left w:val="single" w:sz="8" w:space="0" w:color="4F81BC"/>
                          <w:bottom w:val="single" w:sz="8" w:space="0" w:color="4F81BC"/>
                          <w:right w:val="single" w:sz="8" w:space="0" w:color="4F81BC"/>
                        </w:tcBorders>
                        <w:shd w:val="clear" w:color="auto" w:fill="D2DFED"/>
                      </w:tcPr>
                      <w:p w:rsidR="00B156E4" w:rsidRDefault="00B156E4">
                        <w:pPr>
                          <w:pStyle w:val="TableParagraph"/>
                          <w:rPr>
                            <w:sz w:val="16"/>
                          </w:rPr>
                        </w:pPr>
                      </w:p>
                      <w:p w:rsidR="00B156E4" w:rsidRDefault="00B156E4">
                        <w:pPr>
                          <w:pStyle w:val="TableParagraph"/>
                          <w:spacing w:before="9"/>
                          <w:rPr>
                            <w:sz w:val="14"/>
                          </w:rPr>
                        </w:pPr>
                      </w:p>
                      <w:p w:rsidR="00B156E4" w:rsidRDefault="00930CAB">
                        <w:pPr>
                          <w:pStyle w:val="TableParagraph"/>
                          <w:ind w:left="101" w:right="101"/>
                          <w:jc w:val="center"/>
                          <w:rPr>
                            <w:rFonts w:ascii="Calibri"/>
                            <w:sz w:val="16"/>
                          </w:rPr>
                        </w:pPr>
                        <w:r>
                          <w:rPr>
                            <w:rFonts w:ascii="Calibri"/>
                            <w:sz w:val="16"/>
                          </w:rPr>
                          <w:t>5,108</w:t>
                        </w:r>
                      </w:p>
                    </w:tc>
                    <w:tc>
                      <w:tcPr>
                        <w:tcW w:w="991" w:type="dxa"/>
                        <w:tcBorders>
                          <w:top w:val="single" w:sz="8" w:space="0" w:color="4F81BC"/>
                          <w:left w:val="single" w:sz="8" w:space="0" w:color="4F81BC"/>
                          <w:bottom w:val="single" w:sz="8" w:space="0" w:color="4F81BC"/>
                          <w:right w:val="single" w:sz="8" w:space="0" w:color="4F81BC"/>
                        </w:tcBorders>
                        <w:shd w:val="clear" w:color="auto" w:fill="D2DFED"/>
                      </w:tcPr>
                      <w:p w:rsidR="00B156E4" w:rsidRDefault="00B156E4">
                        <w:pPr>
                          <w:pStyle w:val="TableParagraph"/>
                          <w:rPr>
                            <w:sz w:val="16"/>
                          </w:rPr>
                        </w:pPr>
                      </w:p>
                      <w:p w:rsidR="00B156E4" w:rsidRDefault="00B156E4">
                        <w:pPr>
                          <w:pStyle w:val="TableParagraph"/>
                          <w:spacing w:before="9"/>
                          <w:rPr>
                            <w:sz w:val="14"/>
                          </w:rPr>
                        </w:pPr>
                      </w:p>
                      <w:p w:rsidR="00B156E4" w:rsidRDefault="00930CAB">
                        <w:pPr>
                          <w:pStyle w:val="TableParagraph"/>
                          <w:ind w:left="128" w:right="123"/>
                          <w:jc w:val="center"/>
                          <w:rPr>
                            <w:rFonts w:ascii="Calibri"/>
                            <w:sz w:val="16"/>
                          </w:rPr>
                        </w:pPr>
                        <w:r>
                          <w:rPr>
                            <w:rFonts w:ascii="Calibri"/>
                            <w:sz w:val="16"/>
                          </w:rPr>
                          <w:t>5,305</w:t>
                        </w:r>
                      </w:p>
                    </w:tc>
                    <w:tc>
                      <w:tcPr>
                        <w:tcW w:w="851" w:type="dxa"/>
                        <w:tcBorders>
                          <w:top w:val="single" w:sz="8" w:space="0" w:color="4F81BC"/>
                          <w:left w:val="single" w:sz="8" w:space="0" w:color="4F81BC"/>
                          <w:bottom w:val="single" w:sz="8" w:space="0" w:color="4F81BC"/>
                          <w:right w:val="single" w:sz="8" w:space="0" w:color="4F81BC"/>
                        </w:tcBorders>
                        <w:shd w:val="clear" w:color="auto" w:fill="D2DFED"/>
                      </w:tcPr>
                      <w:p w:rsidR="00B156E4" w:rsidRDefault="00B156E4">
                        <w:pPr>
                          <w:pStyle w:val="TableParagraph"/>
                          <w:rPr>
                            <w:sz w:val="16"/>
                          </w:rPr>
                        </w:pPr>
                      </w:p>
                      <w:p w:rsidR="00B156E4" w:rsidRDefault="00B156E4">
                        <w:pPr>
                          <w:pStyle w:val="TableParagraph"/>
                          <w:spacing w:before="9"/>
                          <w:rPr>
                            <w:sz w:val="14"/>
                          </w:rPr>
                        </w:pPr>
                      </w:p>
                      <w:p w:rsidR="00B156E4" w:rsidRDefault="00930CAB">
                        <w:pPr>
                          <w:pStyle w:val="TableParagraph"/>
                          <w:ind w:left="82" w:right="76"/>
                          <w:jc w:val="center"/>
                          <w:rPr>
                            <w:rFonts w:ascii="Calibri"/>
                            <w:sz w:val="16"/>
                          </w:rPr>
                        </w:pPr>
                        <w:r>
                          <w:rPr>
                            <w:rFonts w:ascii="Calibri"/>
                            <w:sz w:val="16"/>
                          </w:rPr>
                          <w:t>96.29</w:t>
                        </w:r>
                      </w:p>
                    </w:tc>
                  </w:tr>
                  <w:tr w:rsidR="00B156E4">
                    <w:trPr>
                      <w:trHeight w:val="1353"/>
                    </w:trPr>
                    <w:tc>
                      <w:tcPr>
                        <w:tcW w:w="1560" w:type="dxa"/>
                        <w:tcBorders>
                          <w:top w:val="single" w:sz="34" w:space="0" w:color="1F487C"/>
                          <w:left w:val="nil"/>
                          <w:right w:val="nil"/>
                        </w:tcBorders>
                      </w:tcPr>
                      <w:p w:rsidR="00B156E4" w:rsidRDefault="00930CAB">
                        <w:pPr>
                          <w:pStyle w:val="TableParagraph"/>
                          <w:spacing w:before="7"/>
                          <w:ind w:left="152" w:right="136" w:firstLine="14"/>
                          <w:rPr>
                            <w:rFonts w:ascii="Calibri"/>
                            <w:b/>
                            <w:sz w:val="16"/>
                          </w:rPr>
                        </w:pPr>
                        <w:r>
                          <w:rPr>
                            <w:rFonts w:ascii="Calibri"/>
                            <w:b/>
                            <w:sz w:val="16"/>
                          </w:rPr>
                          <w:t>3.2.6 PORCENTAJE DE COBERTURA DE</w:t>
                        </w:r>
                      </w:p>
                      <w:p w:rsidR="00B156E4" w:rsidRDefault="00930CAB">
                        <w:pPr>
                          <w:pStyle w:val="TableParagraph"/>
                          <w:ind w:left="125" w:right="121" w:hanging="4"/>
                          <w:jc w:val="center"/>
                          <w:rPr>
                            <w:rFonts w:ascii="Calibri"/>
                            <w:b/>
                            <w:sz w:val="16"/>
                          </w:rPr>
                        </w:pPr>
                        <w:r>
                          <w:rPr>
                            <w:rFonts w:ascii="Calibri"/>
                            <w:b/>
                            <w:sz w:val="16"/>
                          </w:rPr>
                          <w:t>MUJERES EMBARAZADAS Y EN LACTANCIA CON SUPLEMENTO.</w:t>
                        </w:r>
                      </w:p>
                      <w:p w:rsidR="00B156E4" w:rsidRDefault="00930CAB">
                        <w:pPr>
                          <w:pStyle w:val="TableParagraph"/>
                          <w:spacing w:before="2" w:line="155" w:lineRule="exact"/>
                          <w:ind w:left="332" w:right="328"/>
                          <w:jc w:val="center"/>
                          <w:rPr>
                            <w:rFonts w:ascii="Calibri"/>
                            <w:b/>
                            <w:sz w:val="16"/>
                          </w:rPr>
                        </w:pPr>
                        <w:r>
                          <w:rPr>
                            <w:rFonts w:ascii="Calibri"/>
                            <w:b/>
                            <w:sz w:val="16"/>
                          </w:rPr>
                          <w:t>(BIMESTRAL)</w:t>
                        </w:r>
                      </w:p>
                    </w:tc>
                    <w:tc>
                      <w:tcPr>
                        <w:tcW w:w="851" w:type="dxa"/>
                        <w:tcBorders>
                          <w:top w:val="single" w:sz="8" w:space="0" w:color="4F81BC"/>
                          <w:left w:val="nil"/>
                          <w:bottom w:val="single" w:sz="8" w:space="0" w:color="4F81BC"/>
                          <w:right w:val="single" w:sz="8" w:space="0" w:color="4F81BC"/>
                        </w:tcBorders>
                      </w:tcPr>
                      <w:p w:rsidR="00B156E4" w:rsidRDefault="00B156E4">
                        <w:pPr>
                          <w:pStyle w:val="TableParagraph"/>
                          <w:rPr>
                            <w:sz w:val="16"/>
                          </w:rPr>
                        </w:pPr>
                      </w:p>
                      <w:p w:rsidR="00B156E4" w:rsidRDefault="00B156E4">
                        <w:pPr>
                          <w:pStyle w:val="TableParagraph"/>
                          <w:rPr>
                            <w:sz w:val="16"/>
                          </w:rPr>
                        </w:pPr>
                      </w:p>
                      <w:p w:rsidR="00B156E4" w:rsidRDefault="00B156E4">
                        <w:pPr>
                          <w:pStyle w:val="TableParagraph"/>
                          <w:spacing w:before="7"/>
                          <w:rPr>
                            <w:sz w:val="12"/>
                          </w:rPr>
                        </w:pPr>
                      </w:p>
                      <w:p w:rsidR="00B156E4" w:rsidRDefault="00930CAB">
                        <w:pPr>
                          <w:pStyle w:val="TableParagraph"/>
                          <w:ind w:left="99" w:right="89"/>
                          <w:jc w:val="center"/>
                          <w:rPr>
                            <w:rFonts w:ascii="Calibri"/>
                            <w:sz w:val="16"/>
                          </w:rPr>
                        </w:pPr>
                        <w:r>
                          <w:rPr>
                            <w:rFonts w:ascii="Calibri"/>
                            <w:sz w:val="16"/>
                          </w:rPr>
                          <w:t>40</w:t>
                        </w:r>
                      </w:p>
                    </w:tc>
                    <w:tc>
                      <w:tcPr>
                        <w:tcW w:w="994" w:type="dxa"/>
                        <w:tcBorders>
                          <w:top w:val="single" w:sz="8" w:space="0" w:color="4F81BC"/>
                          <w:left w:val="single" w:sz="8" w:space="0" w:color="4F81BC"/>
                          <w:bottom w:val="single" w:sz="8" w:space="0" w:color="4F81BC"/>
                          <w:right w:val="single" w:sz="8" w:space="0" w:color="4F81BC"/>
                        </w:tcBorders>
                      </w:tcPr>
                      <w:p w:rsidR="00B156E4" w:rsidRDefault="00B156E4">
                        <w:pPr>
                          <w:pStyle w:val="TableParagraph"/>
                          <w:rPr>
                            <w:sz w:val="16"/>
                          </w:rPr>
                        </w:pPr>
                      </w:p>
                      <w:p w:rsidR="00B156E4" w:rsidRDefault="00B156E4">
                        <w:pPr>
                          <w:pStyle w:val="TableParagraph"/>
                          <w:rPr>
                            <w:sz w:val="16"/>
                          </w:rPr>
                        </w:pPr>
                      </w:p>
                      <w:p w:rsidR="00B156E4" w:rsidRDefault="00B156E4">
                        <w:pPr>
                          <w:pStyle w:val="TableParagraph"/>
                          <w:spacing w:before="7"/>
                          <w:rPr>
                            <w:sz w:val="12"/>
                          </w:rPr>
                        </w:pPr>
                      </w:p>
                      <w:p w:rsidR="00B156E4" w:rsidRDefault="00930CAB">
                        <w:pPr>
                          <w:pStyle w:val="TableParagraph"/>
                          <w:ind w:left="128" w:right="130"/>
                          <w:jc w:val="center"/>
                          <w:rPr>
                            <w:rFonts w:ascii="Calibri"/>
                            <w:sz w:val="16"/>
                          </w:rPr>
                        </w:pPr>
                        <w:r>
                          <w:rPr>
                            <w:rFonts w:ascii="Calibri"/>
                            <w:sz w:val="16"/>
                          </w:rPr>
                          <w:t>40</w:t>
                        </w:r>
                      </w:p>
                    </w:tc>
                    <w:tc>
                      <w:tcPr>
                        <w:tcW w:w="849" w:type="dxa"/>
                        <w:tcBorders>
                          <w:top w:val="single" w:sz="8" w:space="0" w:color="4F81BC"/>
                          <w:left w:val="single" w:sz="8" w:space="0" w:color="4F81BC"/>
                          <w:bottom w:val="single" w:sz="8" w:space="0" w:color="4F81BC"/>
                          <w:right w:val="single" w:sz="8" w:space="0" w:color="4F81BC"/>
                        </w:tcBorders>
                      </w:tcPr>
                      <w:p w:rsidR="00B156E4" w:rsidRDefault="00B156E4">
                        <w:pPr>
                          <w:pStyle w:val="TableParagraph"/>
                          <w:rPr>
                            <w:sz w:val="16"/>
                          </w:rPr>
                        </w:pPr>
                      </w:p>
                      <w:p w:rsidR="00B156E4" w:rsidRDefault="00B156E4">
                        <w:pPr>
                          <w:pStyle w:val="TableParagraph"/>
                          <w:rPr>
                            <w:sz w:val="16"/>
                          </w:rPr>
                        </w:pPr>
                      </w:p>
                      <w:p w:rsidR="00B156E4" w:rsidRDefault="00B156E4">
                        <w:pPr>
                          <w:pStyle w:val="TableParagraph"/>
                          <w:spacing w:before="7"/>
                          <w:rPr>
                            <w:sz w:val="12"/>
                          </w:rPr>
                        </w:pPr>
                      </w:p>
                      <w:p w:rsidR="00B156E4" w:rsidRDefault="00930CAB">
                        <w:pPr>
                          <w:pStyle w:val="TableParagraph"/>
                          <w:ind w:left="80" w:right="78"/>
                          <w:jc w:val="center"/>
                          <w:rPr>
                            <w:rFonts w:ascii="Calibri"/>
                            <w:sz w:val="16"/>
                          </w:rPr>
                        </w:pPr>
                        <w:r>
                          <w:rPr>
                            <w:rFonts w:ascii="Calibri"/>
                            <w:sz w:val="16"/>
                          </w:rPr>
                          <w:t>100.00</w:t>
                        </w:r>
                      </w:p>
                    </w:tc>
                    <w:tc>
                      <w:tcPr>
                        <w:tcW w:w="710" w:type="dxa"/>
                        <w:tcBorders>
                          <w:top w:val="single" w:sz="8" w:space="0" w:color="4F81BC"/>
                          <w:left w:val="single" w:sz="8" w:space="0" w:color="4F81BC"/>
                          <w:bottom w:val="single" w:sz="8" w:space="0" w:color="4F81BC"/>
                          <w:right w:val="single" w:sz="8" w:space="0" w:color="4F81BC"/>
                        </w:tcBorders>
                      </w:tcPr>
                      <w:p w:rsidR="00B156E4" w:rsidRDefault="00B156E4">
                        <w:pPr>
                          <w:pStyle w:val="TableParagraph"/>
                          <w:rPr>
                            <w:sz w:val="16"/>
                          </w:rPr>
                        </w:pPr>
                      </w:p>
                      <w:p w:rsidR="00B156E4" w:rsidRDefault="00B156E4">
                        <w:pPr>
                          <w:pStyle w:val="TableParagraph"/>
                          <w:rPr>
                            <w:sz w:val="16"/>
                          </w:rPr>
                        </w:pPr>
                      </w:p>
                      <w:p w:rsidR="00B156E4" w:rsidRDefault="00B156E4">
                        <w:pPr>
                          <w:pStyle w:val="TableParagraph"/>
                          <w:spacing w:before="7"/>
                          <w:rPr>
                            <w:sz w:val="12"/>
                          </w:rPr>
                        </w:pPr>
                      </w:p>
                      <w:p w:rsidR="00B156E4" w:rsidRDefault="00930CAB">
                        <w:pPr>
                          <w:pStyle w:val="TableParagraph"/>
                          <w:ind w:left="102" w:right="101"/>
                          <w:jc w:val="center"/>
                          <w:rPr>
                            <w:rFonts w:ascii="Calibri"/>
                            <w:sz w:val="16"/>
                          </w:rPr>
                        </w:pPr>
                        <w:r>
                          <w:rPr>
                            <w:rFonts w:ascii="Calibri"/>
                            <w:sz w:val="16"/>
                          </w:rPr>
                          <w:t>132</w:t>
                        </w:r>
                      </w:p>
                    </w:tc>
                    <w:tc>
                      <w:tcPr>
                        <w:tcW w:w="991" w:type="dxa"/>
                        <w:tcBorders>
                          <w:top w:val="single" w:sz="8" w:space="0" w:color="4F81BC"/>
                          <w:left w:val="single" w:sz="8" w:space="0" w:color="4F81BC"/>
                          <w:bottom w:val="single" w:sz="8" w:space="0" w:color="4F81BC"/>
                          <w:right w:val="single" w:sz="8" w:space="0" w:color="4F81BC"/>
                        </w:tcBorders>
                      </w:tcPr>
                      <w:p w:rsidR="00B156E4" w:rsidRDefault="00B156E4">
                        <w:pPr>
                          <w:pStyle w:val="TableParagraph"/>
                          <w:rPr>
                            <w:sz w:val="16"/>
                          </w:rPr>
                        </w:pPr>
                      </w:p>
                      <w:p w:rsidR="00B156E4" w:rsidRDefault="00B156E4">
                        <w:pPr>
                          <w:pStyle w:val="TableParagraph"/>
                          <w:rPr>
                            <w:sz w:val="16"/>
                          </w:rPr>
                        </w:pPr>
                      </w:p>
                      <w:p w:rsidR="00B156E4" w:rsidRDefault="00B156E4">
                        <w:pPr>
                          <w:pStyle w:val="TableParagraph"/>
                          <w:spacing w:before="7"/>
                          <w:rPr>
                            <w:sz w:val="12"/>
                          </w:rPr>
                        </w:pPr>
                      </w:p>
                      <w:p w:rsidR="00B156E4" w:rsidRDefault="00930CAB">
                        <w:pPr>
                          <w:pStyle w:val="TableParagraph"/>
                          <w:ind w:left="128" w:right="123"/>
                          <w:jc w:val="center"/>
                          <w:rPr>
                            <w:rFonts w:ascii="Calibri"/>
                            <w:sz w:val="16"/>
                          </w:rPr>
                        </w:pPr>
                        <w:r>
                          <w:rPr>
                            <w:rFonts w:ascii="Calibri"/>
                            <w:sz w:val="16"/>
                          </w:rPr>
                          <w:t>132</w:t>
                        </w:r>
                      </w:p>
                    </w:tc>
                    <w:tc>
                      <w:tcPr>
                        <w:tcW w:w="991" w:type="dxa"/>
                        <w:tcBorders>
                          <w:top w:val="single" w:sz="8" w:space="0" w:color="4F81BC"/>
                          <w:left w:val="single" w:sz="8" w:space="0" w:color="4F81BC"/>
                          <w:bottom w:val="single" w:sz="8" w:space="0" w:color="4F81BC"/>
                          <w:right w:val="single" w:sz="8" w:space="0" w:color="4F81BC"/>
                        </w:tcBorders>
                      </w:tcPr>
                      <w:p w:rsidR="00B156E4" w:rsidRDefault="00B156E4">
                        <w:pPr>
                          <w:pStyle w:val="TableParagraph"/>
                          <w:rPr>
                            <w:sz w:val="16"/>
                          </w:rPr>
                        </w:pPr>
                      </w:p>
                      <w:p w:rsidR="00B156E4" w:rsidRDefault="00B156E4">
                        <w:pPr>
                          <w:pStyle w:val="TableParagraph"/>
                          <w:rPr>
                            <w:sz w:val="16"/>
                          </w:rPr>
                        </w:pPr>
                      </w:p>
                      <w:p w:rsidR="00B156E4" w:rsidRDefault="00B156E4">
                        <w:pPr>
                          <w:pStyle w:val="TableParagraph"/>
                          <w:spacing w:before="7"/>
                          <w:rPr>
                            <w:sz w:val="12"/>
                          </w:rPr>
                        </w:pPr>
                      </w:p>
                      <w:p w:rsidR="00B156E4" w:rsidRDefault="00930CAB">
                        <w:pPr>
                          <w:pStyle w:val="TableParagraph"/>
                          <w:ind w:left="128" w:right="125"/>
                          <w:jc w:val="center"/>
                          <w:rPr>
                            <w:rFonts w:ascii="Calibri"/>
                            <w:sz w:val="16"/>
                          </w:rPr>
                        </w:pPr>
                        <w:r>
                          <w:rPr>
                            <w:rFonts w:ascii="Calibri"/>
                            <w:sz w:val="16"/>
                          </w:rPr>
                          <w:t>100.00</w:t>
                        </w:r>
                      </w:p>
                    </w:tc>
                    <w:tc>
                      <w:tcPr>
                        <w:tcW w:w="710" w:type="dxa"/>
                        <w:tcBorders>
                          <w:top w:val="single" w:sz="8" w:space="0" w:color="4F81BC"/>
                          <w:left w:val="single" w:sz="8" w:space="0" w:color="4F81BC"/>
                          <w:bottom w:val="single" w:sz="8" w:space="0" w:color="4F81BC"/>
                          <w:right w:val="single" w:sz="8" w:space="0" w:color="4F81BC"/>
                        </w:tcBorders>
                      </w:tcPr>
                      <w:p w:rsidR="00B156E4" w:rsidRDefault="00B156E4">
                        <w:pPr>
                          <w:pStyle w:val="TableParagraph"/>
                          <w:rPr>
                            <w:sz w:val="16"/>
                          </w:rPr>
                        </w:pPr>
                      </w:p>
                      <w:p w:rsidR="00B156E4" w:rsidRDefault="00B156E4">
                        <w:pPr>
                          <w:pStyle w:val="TableParagraph"/>
                          <w:rPr>
                            <w:sz w:val="16"/>
                          </w:rPr>
                        </w:pPr>
                      </w:p>
                      <w:p w:rsidR="00B156E4" w:rsidRDefault="00B156E4">
                        <w:pPr>
                          <w:pStyle w:val="TableParagraph"/>
                          <w:spacing w:before="7"/>
                          <w:rPr>
                            <w:sz w:val="12"/>
                          </w:rPr>
                        </w:pPr>
                      </w:p>
                      <w:p w:rsidR="00B156E4" w:rsidRDefault="00930CAB">
                        <w:pPr>
                          <w:pStyle w:val="TableParagraph"/>
                          <w:ind w:left="101" w:right="101"/>
                          <w:jc w:val="center"/>
                          <w:rPr>
                            <w:rFonts w:ascii="Calibri"/>
                            <w:sz w:val="16"/>
                          </w:rPr>
                        </w:pPr>
                        <w:r>
                          <w:rPr>
                            <w:rFonts w:ascii="Calibri"/>
                            <w:sz w:val="16"/>
                          </w:rPr>
                          <w:t>1,090</w:t>
                        </w:r>
                      </w:p>
                    </w:tc>
                    <w:tc>
                      <w:tcPr>
                        <w:tcW w:w="991" w:type="dxa"/>
                        <w:tcBorders>
                          <w:top w:val="single" w:sz="8" w:space="0" w:color="4F81BC"/>
                          <w:left w:val="single" w:sz="8" w:space="0" w:color="4F81BC"/>
                          <w:bottom w:val="single" w:sz="8" w:space="0" w:color="4F81BC"/>
                          <w:right w:val="single" w:sz="8" w:space="0" w:color="4F81BC"/>
                        </w:tcBorders>
                      </w:tcPr>
                      <w:p w:rsidR="00B156E4" w:rsidRDefault="00B156E4">
                        <w:pPr>
                          <w:pStyle w:val="TableParagraph"/>
                          <w:rPr>
                            <w:sz w:val="16"/>
                          </w:rPr>
                        </w:pPr>
                      </w:p>
                      <w:p w:rsidR="00B156E4" w:rsidRDefault="00B156E4">
                        <w:pPr>
                          <w:pStyle w:val="TableParagraph"/>
                          <w:rPr>
                            <w:sz w:val="16"/>
                          </w:rPr>
                        </w:pPr>
                      </w:p>
                      <w:p w:rsidR="00B156E4" w:rsidRDefault="00B156E4">
                        <w:pPr>
                          <w:pStyle w:val="TableParagraph"/>
                          <w:spacing w:before="7"/>
                          <w:rPr>
                            <w:sz w:val="12"/>
                          </w:rPr>
                        </w:pPr>
                      </w:p>
                      <w:p w:rsidR="00B156E4" w:rsidRDefault="00930CAB">
                        <w:pPr>
                          <w:pStyle w:val="TableParagraph"/>
                          <w:ind w:left="128" w:right="123"/>
                          <w:jc w:val="center"/>
                          <w:rPr>
                            <w:rFonts w:ascii="Calibri"/>
                            <w:sz w:val="16"/>
                          </w:rPr>
                        </w:pPr>
                        <w:r>
                          <w:rPr>
                            <w:rFonts w:ascii="Calibri"/>
                            <w:sz w:val="16"/>
                          </w:rPr>
                          <w:t>1,109</w:t>
                        </w:r>
                      </w:p>
                    </w:tc>
                    <w:tc>
                      <w:tcPr>
                        <w:tcW w:w="851" w:type="dxa"/>
                        <w:tcBorders>
                          <w:top w:val="single" w:sz="8" w:space="0" w:color="4F81BC"/>
                          <w:left w:val="single" w:sz="8" w:space="0" w:color="4F81BC"/>
                          <w:bottom w:val="single" w:sz="8" w:space="0" w:color="4F81BC"/>
                          <w:right w:val="single" w:sz="8" w:space="0" w:color="4F81BC"/>
                        </w:tcBorders>
                      </w:tcPr>
                      <w:p w:rsidR="00B156E4" w:rsidRDefault="00B156E4">
                        <w:pPr>
                          <w:pStyle w:val="TableParagraph"/>
                          <w:rPr>
                            <w:sz w:val="16"/>
                          </w:rPr>
                        </w:pPr>
                      </w:p>
                      <w:p w:rsidR="00B156E4" w:rsidRDefault="00B156E4">
                        <w:pPr>
                          <w:pStyle w:val="TableParagraph"/>
                          <w:rPr>
                            <w:sz w:val="16"/>
                          </w:rPr>
                        </w:pPr>
                      </w:p>
                      <w:p w:rsidR="00B156E4" w:rsidRDefault="00B156E4">
                        <w:pPr>
                          <w:pStyle w:val="TableParagraph"/>
                          <w:spacing w:before="7"/>
                          <w:rPr>
                            <w:sz w:val="12"/>
                          </w:rPr>
                        </w:pPr>
                      </w:p>
                      <w:p w:rsidR="00B156E4" w:rsidRDefault="00930CAB">
                        <w:pPr>
                          <w:pStyle w:val="TableParagraph"/>
                          <w:ind w:left="82" w:right="76"/>
                          <w:jc w:val="center"/>
                          <w:rPr>
                            <w:rFonts w:ascii="Calibri"/>
                            <w:sz w:val="16"/>
                          </w:rPr>
                        </w:pPr>
                        <w:r>
                          <w:rPr>
                            <w:rFonts w:ascii="Calibri"/>
                            <w:sz w:val="16"/>
                          </w:rPr>
                          <w:t>98.29</w:t>
                        </w:r>
                      </w:p>
                    </w:tc>
                  </w:tr>
                </w:tbl>
                <w:p w:rsidR="00B156E4" w:rsidRDefault="00B156E4">
                  <w:pPr>
                    <w:pStyle w:val="Textoindependiente"/>
                  </w:pPr>
                </w:p>
              </w:txbxContent>
            </v:textbox>
            <w10:wrap anchorx="page"/>
          </v:shape>
        </w:pict>
      </w:r>
      <w:r>
        <w:rPr>
          <w:b/>
          <w:color w:val="17365D"/>
        </w:rPr>
        <w:t>19</w:t>
      </w:r>
    </w:p>
    <w:p w:rsidR="00B156E4" w:rsidRDefault="00B156E4">
      <w:pPr>
        <w:pStyle w:val="Textoindependiente"/>
        <w:rPr>
          <w:b/>
          <w:sz w:val="28"/>
        </w:rPr>
      </w:pPr>
    </w:p>
    <w:p w:rsidR="00B156E4" w:rsidRDefault="00B156E4">
      <w:pPr>
        <w:pStyle w:val="Textoindependiente"/>
        <w:rPr>
          <w:b/>
          <w:sz w:val="28"/>
        </w:rPr>
      </w:pPr>
    </w:p>
    <w:p w:rsidR="00B156E4" w:rsidRDefault="00B156E4">
      <w:pPr>
        <w:pStyle w:val="Textoindependiente"/>
        <w:rPr>
          <w:b/>
          <w:sz w:val="28"/>
        </w:rPr>
      </w:pPr>
    </w:p>
    <w:p w:rsidR="00B156E4" w:rsidRDefault="00B156E4">
      <w:pPr>
        <w:pStyle w:val="Textoindependiente"/>
        <w:rPr>
          <w:b/>
          <w:sz w:val="28"/>
        </w:rPr>
      </w:pPr>
    </w:p>
    <w:p w:rsidR="00B156E4" w:rsidRDefault="00930CAB">
      <w:pPr>
        <w:spacing w:before="248"/>
        <w:ind w:left="442" w:right="3370"/>
        <w:rPr>
          <w:sz w:val="16"/>
        </w:rPr>
      </w:pPr>
      <w:r>
        <w:rPr>
          <w:sz w:val="16"/>
        </w:rPr>
        <w:t xml:space="preserve">Fuente: Elaboración propia, con información de, Programa PROSPERA, Inclusión Social. Disponible en: </w:t>
      </w:r>
      <w:hyperlink r:id="rId42">
        <w:r>
          <w:rPr>
            <w:sz w:val="16"/>
            <w:u w:val="single"/>
          </w:rPr>
          <w:t>https://www.gob.mx/prospera</w:t>
        </w:r>
      </w:hyperlink>
    </w:p>
    <w:p w:rsidR="00B156E4" w:rsidRDefault="00B156E4">
      <w:pPr>
        <w:pStyle w:val="Textoindependiente"/>
        <w:spacing w:before="11"/>
        <w:rPr>
          <w:sz w:val="23"/>
        </w:rPr>
      </w:pPr>
    </w:p>
    <w:p w:rsidR="00B156E4" w:rsidRDefault="00930CAB">
      <w:pPr>
        <w:pStyle w:val="Textoindependiente"/>
        <w:spacing w:line="360" w:lineRule="auto"/>
        <w:ind w:left="442" w:right="1749"/>
      </w:pPr>
      <w:r>
        <w:t>Un índice de eficiencia del Programa del 97.22%, Considerando que los resultados más bajos corresponden al ISESALUD.</w:t>
      </w:r>
    </w:p>
    <w:p w:rsidR="00B156E4" w:rsidRDefault="00B156E4">
      <w:pPr>
        <w:pStyle w:val="Textoindependiente"/>
        <w:spacing w:before="13"/>
        <w:rPr>
          <w:sz w:val="35"/>
        </w:rPr>
      </w:pPr>
    </w:p>
    <w:p w:rsidR="00B156E4" w:rsidRDefault="00930CAB">
      <w:pPr>
        <w:pStyle w:val="Textoindependiente"/>
        <w:spacing w:line="360" w:lineRule="auto"/>
        <w:ind w:left="442" w:right="1749"/>
      </w:pPr>
      <w:r>
        <w:t>El comportamiento a Nivel Estatal, representa un cumplimiento en el Rango de Adecuado de acuerdo a los criterios de Evaluación del Propio Programa.</w:t>
      </w:r>
    </w:p>
    <w:p w:rsidR="00B156E4" w:rsidRDefault="00B156E4">
      <w:pPr>
        <w:spacing w:line="360" w:lineRule="auto"/>
        <w:sectPr w:rsidR="00B156E4">
          <w:pgSz w:w="12240" w:h="15840"/>
          <w:pgMar w:top="1180" w:right="0" w:bottom="1220" w:left="1260" w:header="708" w:footer="1022" w:gutter="0"/>
          <w:cols w:space="720"/>
        </w:sectPr>
      </w:pPr>
    </w:p>
    <w:p w:rsidR="00B156E4" w:rsidRDefault="00B156E4">
      <w:pPr>
        <w:pStyle w:val="Textoindependiente"/>
        <w:rPr>
          <w:sz w:val="9"/>
        </w:rPr>
      </w:pPr>
    </w:p>
    <w:p w:rsidR="00B156E4" w:rsidRDefault="00930CAB">
      <w:pPr>
        <w:pStyle w:val="Ttulo7"/>
        <w:spacing w:before="101" w:after="4" w:line="360" w:lineRule="auto"/>
        <w:ind w:left="3186" w:right="1812" w:hanging="2931"/>
      </w:pPr>
      <w:r>
        <w:rPr>
          <w:lang w:val="en-US"/>
        </w:rPr>
        <w:pict>
          <v:group id="_x0000_s1141" style="position:absolute;left:0;text-align:left;margin-left:312.5pt;margin-top:65.4pt;width:186.85pt;height:206.65pt;z-index:-94672;mso-position-horizontal-relative:page" coordorigin="6250,1308" coordsize="3737,4133">
            <v:shape id="_x0000_s1152" style="position:absolute;left:6732;top:1315;width:1680;height:4119" coordorigin="6732,1315" coordsize="1680,4119" o:spt="100" adj="0,,0" path="m6732,1315r,247m6732,1891r,495m6732,2714r,495m6732,3540r,494m6732,4363r,495m6732,5186r,248m7152,4363r,495m7152,5186r,248m7572,4363r,495m7572,5186r,248m7992,4363r,495m7992,5186r,248m8412,4363r,1071e" filled="f" strokecolor="#858585" strokeweight=".72pt">
              <v:stroke joinstyle="round"/>
              <v:formulas/>
              <v:path arrowok="t" o:connecttype="segments"/>
            </v:shape>
            <v:rect id="_x0000_s1151" style="position:absolute;left:6312;top:4857;width:2100;height:329" fillcolor="#4f81bc" stroked="f"/>
            <v:shape id="_x0000_s1150" style="position:absolute;left:7152;top:3539;width:1260;height:495" coordorigin="7152,3540" coordsize="1260,495" o:spt="100" adj="0,,0" path="m7152,3540r,494m7572,3540r,494m7992,3540r,494m8412,3540r,494e" filled="f" strokecolor="#858585" strokeweight=".72pt">
              <v:stroke joinstyle="round"/>
              <v:formulas/>
              <v:path arrowok="t" o:connecttype="segments"/>
            </v:shape>
            <v:rect id="_x0000_s1149" style="position:absolute;left:6312;top:4034;width:2213;height:329" fillcolor="#4f81bc" stroked="f"/>
            <v:shape id="_x0000_s1148" style="position:absolute;left:7152;top:1891;width:2520;height:3543" coordorigin="7152,1891" coordsize="2520,3543" o:spt="100" adj="0,,0" path="m7152,2714r,495m7572,2714r,495m7992,2714r,495m8412,2714r,495m8832,2714r,495m8832,3540r,1894m9252,2714r,495m9252,3540r,1894m9672,1891r,3543e" filled="f" strokecolor="#858585" strokeweight=".72pt">
              <v:stroke joinstyle="round"/>
              <v:formulas/>
              <v:path arrowok="t" o:connecttype="segments"/>
            </v:shape>
            <v:rect id="_x0000_s1147" style="position:absolute;left:6312;top:3208;width:3310;height:332" fillcolor="#4f81bc" stroked="f"/>
            <v:shape id="_x0000_s1146" style="position:absolute;left:7152;top:1891;width:2100;height:495" coordorigin="7152,1891" coordsize="2100,495" o:spt="100" adj="0,,0" path="m7152,1891r,495m7572,1891r,495m7992,1891r,495m8412,1891r,495m8832,1891r,495m9252,1891r,495e" filled="f" strokecolor="#858585" strokeweight=".72pt">
              <v:stroke joinstyle="round"/>
              <v:formulas/>
              <v:path arrowok="t" o:connecttype="segments"/>
            </v:shape>
            <v:rect id="_x0000_s1145" style="position:absolute;left:6312;top:2385;width:3279;height:329" fillcolor="#4f81bc" stroked="f"/>
            <v:shape id="_x0000_s1144" style="position:absolute;left:7152;top:1315;width:2520;height:248" coordorigin="7152,1315" coordsize="2520,248" o:spt="100" adj="0,,0" path="m7152,1315r,247m7572,1315r,247m7992,1315r,247m8412,1315r,247m8832,1315r,247m9252,1315r,247m9672,1315r,247e" filled="f" strokecolor="#858585" strokeweight=".72pt">
              <v:stroke joinstyle="round"/>
              <v:formulas/>
              <v:path arrowok="t" o:connecttype="segments"/>
            </v:shape>
            <v:rect id="_x0000_s1143" style="position:absolute;left:6312;top:1562;width:3675;height:329" fillcolor="#4f81bc" stroked="f"/>
            <v:shape id="_x0000_s1142" style="position:absolute;left:6249;top:1315;width:63;height:4119" coordorigin="6250,1315" coordsize="63,4119" o:spt="100" adj="0,,0" path="m6312,5434r,-4119m6250,5434r62,m6250,4610r62,m6250,3787r62,m6250,2962r62,m6250,2138r62,m6250,1315r62,e" filled="f" strokecolor="#858585" strokeweight=".72pt">
              <v:stroke joinstyle="round"/>
              <v:formulas/>
              <v:path arrowok="t" o:connecttype="segments"/>
            </v:shape>
            <w10:wrap anchorx="page"/>
          </v:group>
        </w:pict>
      </w:r>
      <w:r>
        <w:rPr>
          <w:lang w:val="en-US"/>
        </w:rPr>
        <w:pict>
          <v:line id="_x0000_s1140" style="position:absolute;left:0;text-align:left;z-index:-94648;mso-position-horizontal-relative:page" from="504.6pt,65.75pt" to="504.6pt,271.7pt" strokecolor="#858585" strokeweight=".72pt">
            <w10:wrap anchorx="page"/>
          </v:line>
        </w:pict>
      </w:r>
      <w:r>
        <w:rPr>
          <w:lang w:val="en-US"/>
        </w:rPr>
        <w:pict>
          <v:line id="_x0000_s1139" style="position:absolute;left:0;text-align:left;z-index:-94624;mso-position-horizontal-relative:page" from="525.6pt,65.75pt" to="525.6pt,271.7pt" strokecolor="#858585" strokeweight=".72pt">
            <w10:wrap anchorx="page"/>
          </v:line>
        </w:pict>
      </w:r>
      <w:r>
        <w:rPr>
          <w:color w:val="006FC0"/>
        </w:rPr>
        <w:t>Gráfica 2. Indicadores con bajo rendimiento. Porcentaje de cumplimiento al cier</w:t>
      </w:r>
      <w:r>
        <w:rPr>
          <w:color w:val="006FC0"/>
        </w:rPr>
        <w:t>re del ejercicio 2016</w:t>
      </w:r>
    </w:p>
    <w:tbl>
      <w:tblPr>
        <w:tblStyle w:val="TableNormal"/>
        <w:tblW w:w="0" w:type="auto"/>
        <w:tblInd w:w="131" w:type="dxa"/>
        <w:tblBorders>
          <w:top w:val="single" w:sz="24" w:space="0" w:color="1F487C"/>
          <w:left w:val="single" w:sz="24" w:space="0" w:color="1F487C"/>
          <w:bottom w:val="single" w:sz="24" w:space="0" w:color="1F487C"/>
          <w:right w:val="single" w:sz="24" w:space="0" w:color="1F487C"/>
          <w:insideH w:val="single" w:sz="24" w:space="0" w:color="1F487C"/>
          <w:insideV w:val="single" w:sz="24" w:space="0" w:color="1F487C"/>
        </w:tblBorders>
        <w:tblLayout w:type="fixed"/>
        <w:tblLook w:val="01E0" w:firstRow="1" w:lastRow="1" w:firstColumn="1" w:lastColumn="1" w:noHBand="0" w:noVBand="0"/>
      </w:tblPr>
      <w:tblGrid>
        <w:gridCol w:w="9000"/>
      </w:tblGrid>
      <w:tr w:rsidR="00B156E4">
        <w:trPr>
          <w:trHeight w:val="4500"/>
        </w:trPr>
        <w:tc>
          <w:tcPr>
            <w:tcW w:w="9000" w:type="dxa"/>
          </w:tcPr>
          <w:p w:rsidR="00B156E4" w:rsidRDefault="00B156E4">
            <w:pPr>
              <w:pStyle w:val="TableParagraph"/>
              <w:spacing w:before="3"/>
              <w:rPr>
                <w:b/>
                <w:sz w:val="14"/>
              </w:rPr>
            </w:pPr>
          </w:p>
          <w:p w:rsidR="00B156E4" w:rsidRDefault="00930CAB">
            <w:pPr>
              <w:pStyle w:val="TableParagraph"/>
              <w:ind w:left="364"/>
              <w:rPr>
                <w:rFonts w:ascii="Calibri" w:hAnsi="Calibri"/>
                <w:b/>
                <w:sz w:val="20"/>
              </w:rPr>
            </w:pPr>
            <w:r>
              <w:rPr>
                <w:rFonts w:ascii="Calibri" w:hAnsi="Calibri"/>
                <w:b/>
                <w:sz w:val="20"/>
              </w:rPr>
              <w:t>Unidades médicas en las que se realiza vigilancia</w:t>
            </w:r>
          </w:p>
          <w:p w:rsidR="00B156E4" w:rsidRDefault="00930CAB">
            <w:pPr>
              <w:pStyle w:val="TableParagraph"/>
              <w:tabs>
                <w:tab w:val="right" w:pos="8831"/>
              </w:tabs>
              <w:ind w:left="959"/>
              <w:rPr>
                <w:rFonts w:ascii="Calibri" w:hAnsi="Calibri"/>
                <w:sz w:val="20"/>
              </w:rPr>
            </w:pPr>
            <w:r>
              <w:rPr>
                <w:rFonts w:ascii="Calibri" w:hAnsi="Calibri"/>
                <w:b/>
                <w:sz w:val="20"/>
              </w:rPr>
              <w:t>del estado nutricional de</w:t>
            </w:r>
            <w:r>
              <w:rPr>
                <w:rFonts w:ascii="Calibri" w:hAnsi="Calibri"/>
                <w:b/>
                <w:spacing w:val="-5"/>
                <w:sz w:val="20"/>
              </w:rPr>
              <w:t xml:space="preserve"> </w:t>
            </w:r>
            <w:r>
              <w:rPr>
                <w:rFonts w:ascii="Calibri" w:hAnsi="Calibri"/>
                <w:b/>
                <w:sz w:val="20"/>
              </w:rPr>
              <w:t>los</w:t>
            </w:r>
            <w:r>
              <w:rPr>
                <w:rFonts w:ascii="Calibri" w:hAnsi="Calibri"/>
                <w:b/>
                <w:spacing w:val="-1"/>
                <w:sz w:val="20"/>
              </w:rPr>
              <w:t xml:space="preserve"> </w:t>
            </w:r>
            <w:r>
              <w:rPr>
                <w:rFonts w:ascii="Calibri" w:hAnsi="Calibri"/>
                <w:b/>
                <w:sz w:val="20"/>
              </w:rPr>
              <w:t>niños</w:t>
            </w:r>
            <w:r>
              <w:rPr>
                <w:rFonts w:ascii="Calibri" w:hAnsi="Calibri"/>
                <w:b/>
                <w:position w:val="-4"/>
                <w:sz w:val="20"/>
              </w:rPr>
              <w:tab/>
            </w:r>
            <w:r>
              <w:rPr>
                <w:rFonts w:ascii="Calibri" w:hAnsi="Calibri"/>
                <w:position w:val="-4"/>
                <w:sz w:val="20"/>
              </w:rPr>
              <w:t>87.50</w:t>
            </w:r>
          </w:p>
          <w:p w:rsidR="00B156E4" w:rsidRDefault="00B156E4">
            <w:pPr>
              <w:pStyle w:val="TableParagraph"/>
              <w:spacing w:before="6"/>
              <w:rPr>
                <w:b/>
                <w:sz w:val="21"/>
              </w:rPr>
            </w:pPr>
          </w:p>
          <w:p w:rsidR="00B156E4" w:rsidRDefault="00930CAB">
            <w:pPr>
              <w:pStyle w:val="TableParagraph"/>
              <w:spacing w:before="1"/>
              <w:ind w:left="109" w:right="4520"/>
              <w:jc w:val="center"/>
              <w:rPr>
                <w:rFonts w:ascii="Calibri" w:hAnsi="Calibri"/>
                <w:b/>
                <w:sz w:val="20"/>
              </w:rPr>
            </w:pPr>
            <w:r>
              <w:rPr>
                <w:rFonts w:ascii="Calibri" w:hAnsi="Calibri"/>
                <w:b/>
                <w:sz w:val="20"/>
              </w:rPr>
              <w:t>Familias que están registradas en la misma unidad</w:t>
            </w:r>
          </w:p>
          <w:p w:rsidR="00B156E4" w:rsidRDefault="00930CAB">
            <w:pPr>
              <w:pStyle w:val="TableParagraph"/>
              <w:tabs>
                <w:tab w:val="right" w:pos="8434"/>
              </w:tabs>
              <w:ind w:left="514"/>
              <w:rPr>
                <w:rFonts w:ascii="Calibri"/>
                <w:sz w:val="20"/>
              </w:rPr>
            </w:pPr>
            <w:r>
              <w:rPr>
                <w:rFonts w:ascii="Calibri"/>
                <w:b/>
                <w:sz w:val="20"/>
              </w:rPr>
              <w:t>de salud para PROSPERA y</w:t>
            </w:r>
            <w:r>
              <w:rPr>
                <w:rFonts w:ascii="Calibri"/>
                <w:b/>
                <w:spacing w:val="-3"/>
                <w:sz w:val="20"/>
              </w:rPr>
              <w:t xml:space="preserve"> </w:t>
            </w:r>
            <w:r>
              <w:rPr>
                <w:rFonts w:ascii="Calibri"/>
                <w:b/>
                <w:sz w:val="20"/>
              </w:rPr>
              <w:t>Seguro</w:t>
            </w:r>
            <w:r>
              <w:rPr>
                <w:rFonts w:ascii="Calibri"/>
                <w:b/>
                <w:spacing w:val="-3"/>
                <w:sz w:val="20"/>
              </w:rPr>
              <w:t xml:space="preserve"> </w:t>
            </w:r>
            <w:r>
              <w:rPr>
                <w:rFonts w:ascii="Calibri"/>
                <w:b/>
                <w:sz w:val="20"/>
              </w:rPr>
              <w:t>Popular</w:t>
            </w:r>
            <w:r>
              <w:rPr>
                <w:rFonts w:ascii="Calibri"/>
                <w:b/>
                <w:position w:val="-4"/>
                <w:sz w:val="20"/>
              </w:rPr>
              <w:tab/>
            </w:r>
            <w:r>
              <w:rPr>
                <w:rFonts w:ascii="Calibri"/>
                <w:position w:val="-4"/>
                <w:sz w:val="20"/>
              </w:rPr>
              <w:t>78.06</w:t>
            </w:r>
          </w:p>
          <w:p w:rsidR="00B156E4" w:rsidRDefault="00B156E4">
            <w:pPr>
              <w:pStyle w:val="TableParagraph"/>
              <w:spacing w:before="6"/>
              <w:rPr>
                <w:b/>
                <w:sz w:val="21"/>
              </w:rPr>
            </w:pPr>
          </w:p>
          <w:p w:rsidR="00B156E4" w:rsidRDefault="00930CAB">
            <w:pPr>
              <w:pStyle w:val="TableParagraph"/>
              <w:spacing w:line="244" w:lineRule="exact"/>
              <w:ind w:left="862"/>
              <w:rPr>
                <w:rFonts w:ascii="Calibri"/>
                <w:b/>
                <w:sz w:val="20"/>
              </w:rPr>
            </w:pPr>
            <w:r>
              <w:rPr>
                <w:rFonts w:ascii="Calibri"/>
                <w:b/>
                <w:sz w:val="20"/>
              </w:rPr>
              <w:t>Titulares que recibieron los medicamentos</w:t>
            </w:r>
          </w:p>
          <w:p w:rsidR="00B156E4" w:rsidRDefault="00930CAB">
            <w:pPr>
              <w:pStyle w:val="TableParagraph"/>
              <w:tabs>
                <w:tab w:val="right" w:pos="8465"/>
              </w:tabs>
              <w:ind w:left="2220"/>
              <w:rPr>
                <w:rFonts w:ascii="Calibri"/>
                <w:sz w:val="20"/>
              </w:rPr>
            </w:pPr>
            <w:r>
              <w:rPr>
                <w:rFonts w:ascii="Calibri"/>
                <w:b/>
                <w:sz w:val="20"/>
              </w:rPr>
              <w:t>recetados</w:t>
            </w:r>
            <w:r>
              <w:rPr>
                <w:rFonts w:ascii="Calibri"/>
                <w:b/>
                <w:position w:val="-4"/>
                <w:sz w:val="20"/>
              </w:rPr>
              <w:tab/>
            </w:r>
            <w:r>
              <w:rPr>
                <w:rFonts w:ascii="Calibri"/>
                <w:position w:val="-4"/>
                <w:sz w:val="20"/>
              </w:rPr>
              <w:t>78.79</w:t>
            </w:r>
          </w:p>
          <w:p w:rsidR="00B156E4" w:rsidRDefault="00B156E4">
            <w:pPr>
              <w:pStyle w:val="TableParagraph"/>
              <w:spacing w:before="7"/>
              <w:rPr>
                <w:b/>
                <w:sz w:val="21"/>
              </w:rPr>
            </w:pPr>
          </w:p>
          <w:p w:rsidR="00B156E4" w:rsidRDefault="00930CAB">
            <w:pPr>
              <w:pStyle w:val="TableParagraph"/>
              <w:spacing w:before="1" w:line="244" w:lineRule="exact"/>
              <w:ind w:left="109" w:right="4363"/>
              <w:jc w:val="center"/>
              <w:rPr>
                <w:rFonts w:ascii="Calibri"/>
                <w:b/>
                <w:sz w:val="20"/>
              </w:rPr>
            </w:pPr>
            <w:r>
              <w:rPr>
                <w:rFonts w:ascii="Calibri"/>
                <w:b/>
                <w:sz w:val="20"/>
              </w:rPr>
              <w:t>Titulares que consideran que el personal de salud</w:t>
            </w:r>
          </w:p>
          <w:p w:rsidR="00B156E4" w:rsidRDefault="00930CAB">
            <w:pPr>
              <w:pStyle w:val="TableParagraph"/>
              <w:tabs>
                <w:tab w:val="right" w:pos="7370"/>
              </w:tabs>
              <w:ind w:left="479"/>
              <w:rPr>
                <w:rFonts w:ascii="Calibri" w:hAnsi="Calibri"/>
                <w:sz w:val="20"/>
              </w:rPr>
            </w:pPr>
            <w:r>
              <w:rPr>
                <w:rFonts w:ascii="Calibri" w:hAnsi="Calibri"/>
                <w:b/>
                <w:sz w:val="20"/>
              </w:rPr>
              <w:t>es suficiente para la atención de</w:t>
            </w:r>
            <w:r>
              <w:rPr>
                <w:rFonts w:ascii="Calibri" w:hAnsi="Calibri"/>
                <w:b/>
                <w:spacing w:val="-5"/>
                <w:sz w:val="20"/>
              </w:rPr>
              <w:t xml:space="preserve"> </w:t>
            </w:r>
            <w:r>
              <w:rPr>
                <w:rFonts w:ascii="Calibri" w:hAnsi="Calibri"/>
                <w:b/>
                <w:sz w:val="20"/>
              </w:rPr>
              <w:t>la</w:t>
            </w:r>
            <w:r>
              <w:rPr>
                <w:rFonts w:ascii="Calibri" w:hAnsi="Calibri"/>
                <w:b/>
                <w:spacing w:val="-2"/>
                <w:sz w:val="20"/>
              </w:rPr>
              <w:t xml:space="preserve"> </w:t>
            </w:r>
            <w:r>
              <w:rPr>
                <w:rFonts w:ascii="Calibri" w:hAnsi="Calibri"/>
                <w:b/>
                <w:sz w:val="20"/>
              </w:rPr>
              <w:t>población</w:t>
            </w:r>
            <w:r>
              <w:rPr>
                <w:rFonts w:ascii="Calibri" w:hAnsi="Calibri"/>
                <w:b/>
                <w:position w:val="-4"/>
                <w:sz w:val="20"/>
              </w:rPr>
              <w:tab/>
            </w:r>
            <w:r>
              <w:rPr>
                <w:rFonts w:ascii="Calibri" w:hAnsi="Calibri"/>
                <w:position w:val="-4"/>
                <w:sz w:val="20"/>
              </w:rPr>
              <w:t>52.72</w:t>
            </w:r>
          </w:p>
          <w:p w:rsidR="00B156E4" w:rsidRDefault="00B156E4">
            <w:pPr>
              <w:pStyle w:val="TableParagraph"/>
              <w:spacing w:before="6"/>
              <w:rPr>
                <w:b/>
                <w:sz w:val="21"/>
              </w:rPr>
            </w:pPr>
          </w:p>
          <w:p w:rsidR="00B156E4" w:rsidRDefault="00930CAB">
            <w:pPr>
              <w:pStyle w:val="TableParagraph"/>
              <w:spacing w:before="1" w:line="244" w:lineRule="exact"/>
              <w:ind w:left="109" w:right="4524"/>
              <w:jc w:val="center"/>
              <w:rPr>
                <w:rFonts w:ascii="Calibri" w:hAnsi="Calibri"/>
                <w:b/>
                <w:sz w:val="20"/>
              </w:rPr>
            </w:pPr>
            <w:r>
              <w:rPr>
                <w:rFonts w:ascii="Calibri" w:hAnsi="Calibri"/>
                <w:b/>
                <w:sz w:val="20"/>
              </w:rPr>
              <w:t>Unidades médicas donde el 80% es el médico quien</w:t>
            </w:r>
          </w:p>
          <w:p w:rsidR="00B156E4" w:rsidRDefault="00930CAB">
            <w:pPr>
              <w:pStyle w:val="TableParagraph"/>
              <w:tabs>
                <w:tab w:val="left" w:pos="6802"/>
              </w:tabs>
              <w:ind w:left="924"/>
              <w:rPr>
                <w:rFonts w:ascii="Calibri"/>
                <w:sz w:val="20"/>
              </w:rPr>
            </w:pPr>
            <w:r>
              <w:rPr>
                <w:rFonts w:ascii="Calibri"/>
                <w:b/>
                <w:sz w:val="20"/>
              </w:rPr>
              <w:t>atiende a las</w:t>
            </w:r>
            <w:r>
              <w:rPr>
                <w:rFonts w:ascii="Calibri"/>
                <w:b/>
                <w:spacing w:val="-6"/>
                <w:sz w:val="20"/>
              </w:rPr>
              <w:t xml:space="preserve"> </w:t>
            </w:r>
            <w:r>
              <w:rPr>
                <w:rFonts w:ascii="Calibri"/>
                <w:b/>
                <w:sz w:val="20"/>
              </w:rPr>
              <w:t>familias</w:t>
            </w:r>
            <w:r>
              <w:rPr>
                <w:rFonts w:ascii="Calibri"/>
                <w:b/>
                <w:spacing w:val="-3"/>
                <w:sz w:val="20"/>
              </w:rPr>
              <w:t xml:space="preserve"> </w:t>
            </w:r>
            <w:r>
              <w:rPr>
                <w:rFonts w:ascii="Calibri"/>
                <w:b/>
                <w:sz w:val="20"/>
              </w:rPr>
              <w:t>PROSPERA</w:t>
            </w:r>
            <w:r>
              <w:rPr>
                <w:rFonts w:ascii="Calibri"/>
                <w:b/>
                <w:position w:val="-4"/>
                <w:sz w:val="20"/>
              </w:rPr>
              <w:tab/>
            </w:r>
            <w:r>
              <w:rPr>
                <w:rFonts w:ascii="Calibri"/>
                <w:position w:val="-4"/>
                <w:sz w:val="20"/>
              </w:rPr>
              <w:t>50.00</w:t>
            </w:r>
          </w:p>
        </w:tc>
      </w:tr>
    </w:tbl>
    <w:p w:rsidR="00B156E4" w:rsidRDefault="00B156E4">
      <w:pPr>
        <w:pStyle w:val="Textoindependiente"/>
        <w:spacing w:before="4"/>
        <w:rPr>
          <w:b/>
          <w:sz w:val="8"/>
        </w:rPr>
      </w:pPr>
    </w:p>
    <w:p w:rsidR="00B156E4" w:rsidRDefault="00930CAB">
      <w:pPr>
        <w:spacing w:before="101"/>
        <w:ind w:left="102"/>
        <w:rPr>
          <w:sz w:val="16"/>
        </w:rPr>
      </w:pPr>
      <w:r>
        <w:rPr>
          <w:sz w:val="16"/>
        </w:rPr>
        <w:t xml:space="preserve">Fuente: Elaboración Propia, con información de Prospera Programa de Inclusión Social. Puntos Centinela 2016. Disponible en: </w:t>
      </w:r>
      <w:hyperlink r:id="rId43">
        <w:r>
          <w:rPr>
            <w:sz w:val="16"/>
          </w:rPr>
          <w:t>http://puntoscentinela.mx/</w:t>
        </w:r>
      </w:hyperlink>
    </w:p>
    <w:p w:rsidR="00B156E4" w:rsidRDefault="00930CAB">
      <w:pPr>
        <w:spacing w:before="99" w:line="254" w:lineRule="exact"/>
        <w:ind w:right="958"/>
        <w:jc w:val="right"/>
        <w:rPr>
          <w:b/>
        </w:rPr>
      </w:pPr>
      <w:r>
        <w:rPr>
          <w:b/>
          <w:color w:val="17365D"/>
        </w:rPr>
        <w:t>20</w:t>
      </w:r>
    </w:p>
    <w:p w:rsidR="00B156E4" w:rsidRDefault="00930CAB">
      <w:pPr>
        <w:pStyle w:val="Ttulo7"/>
        <w:spacing w:line="281" w:lineRule="exact"/>
        <w:ind w:left="1035"/>
      </w:pPr>
      <w:r>
        <w:rPr>
          <w:lang w:val="en-US"/>
        </w:rPr>
        <w:pict>
          <v:line id="_x0000_s1138" style="position:absolute;left:0;text-align:left;z-index:2896;mso-position-horizontal-relative:page" from="549.8pt,5.4pt" to="606.35pt,5.4pt" strokecolor="#17365d" strokeweight=".48pt">
            <w10:wrap anchorx="page"/>
          </v:line>
        </w:pict>
      </w:r>
      <w:r>
        <w:rPr>
          <w:color w:val="006FC0"/>
        </w:rPr>
        <w:t>Tabla 6.  Resultado Estatal de indicadores del programa</w:t>
      </w:r>
      <w:r>
        <w:rPr>
          <w:color w:val="006FC0"/>
        </w:rPr>
        <w:t xml:space="preserve"> de inclusión</w:t>
      </w:r>
    </w:p>
    <w:p w:rsidR="00B156E4" w:rsidRDefault="00930CAB">
      <w:pPr>
        <w:spacing w:before="161"/>
        <w:ind w:left="2389"/>
        <w:rPr>
          <w:b/>
          <w:sz w:val="24"/>
        </w:rPr>
      </w:pPr>
      <w:r>
        <w:rPr>
          <w:b/>
          <w:color w:val="006FC0"/>
          <w:sz w:val="24"/>
        </w:rPr>
        <w:t>social PROSPERA, Componente Salud.</w:t>
      </w:r>
    </w:p>
    <w:p w:rsidR="00B156E4" w:rsidRDefault="00B156E4">
      <w:pPr>
        <w:pStyle w:val="Textoindependiente"/>
        <w:spacing w:before="2" w:after="1"/>
        <w:rPr>
          <w:b/>
          <w:sz w:val="12"/>
        </w:rPr>
      </w:pPr>
    </w:p>
    <w:tbl>
      <w:tblPr>
        <w:tblStyle w:val="TableNormal"/>
        <w:tblW w:w="0" w:type="auto"/>
        <w:tblInd w:w="544" w:type="dxa"/>
        <w:tblBorders>
          <w:top w:val="single" w:sz="8" w:space="0" w:color="7A9FCD"/>
          <w:left w:val="single" w:sz="8" w:space="0" w:color="7A9FCD"/>
          <w:bottom w:val="single" w:sz="8" w:space="0" w:color="7A9FCD"/>
          <w:right w:val="single" w:sz="8" w:space="0" w:color="7A9FCD"/>
          <w:insideH w:val="single" w:sz="8" w:space="0" w:color="7A9FCD"/>
          <w:insideV w:val="single" w:sz="8" w:space="0" w:color="7A9FCD"/>
        </w:tblBorders>
        <w:tblLayout w:type="fixed"/>
        <w:tblLook w:val="01E0" w:firstRow="1" w:lastRow="1" w:firstColumn="1" w:lastColumn="1" w:noHBand="0" w:noVBand="0"/>
      </w:tblPr>
      <w:tblGrid>
        <w:gridCol w:w="3560"/>
        <w:gridCol w:w="1257"/>
        <w:gridCol w:w="1555"/>
        <w:gridCol w:w="1582"/>
      </w:tblGrid>
      <w:tr w:rsidR="00B156E4">
        <w:trPr>
          <w:trHeight w:val="316"/>
        </w:trPr>
        <w:tc>
          <w:tcPr>
            <w:tcW w:w="3560" w:type="dxa"/>
            <w:vMerge w:val="restart"/>
            <w:tcBorders>
              <w:right w:val="nil"/>
            </w:tcBorders>
            <w:shd w:val="clear" w:color="auto" w:fill="4F81BC"/>
          </w:tcPr>
          <w:p w:rsidR="00B156E4" w:rsidRDefault="00B156E4">
            <w:pPr>
              <w:pStyle w:val="TableParagraph"/>
              <w:spacing w:before="2"/>
              <w:rPr>
                <w:b/>
                <w:sz w:val="17"/>
              </w:rPr>
            </w:pPr>
          </w:p>
          <w:p w:rsidR="00B156E4" w:rsidRDefault="00930CAB">
            <w:pPr>
              <w:pStyle w:val="TableParagraph"/>
              <w:ind w:left="1372" w:right="1365"/>
              <w:jc w:val="center"/>
              <w:rPr>
                <w:rFonts w:ascii="Calibri"/>
                <w:b/>
                <w:sz w:val="16"/>
              </w:rPr>
            </w:pPr>
            <w:r>
              <w:rPr>
                <w:rFonts w:ascii="Calibri"/>
                <w:b/>
                <w:sz w:val="16"/>
              </w:rPr>
              <w:t>INDICADOR</w:t>
            </w:r>
          </w:p>
        </w:tc>
        <w:tc>
          <w:tcPr>
            <w:tcW w:w="4394" w:type="dxa"/>
            <w:gridSpan w:val="3"/>
            <w:tcBorders>
              <w:left w:val="nil"/>
            </w:tcBorders>
            <w:shd w:val="clear" w:color="auto" w:fill="4F81BC"/>
          </w:tcPr>
          <w:p w:rsidR="00B156E4" w:rsidRDefault="00930CAB">
            <w:pPr>
              <w:pStyle w:val="TableParagraph"/>
              <w:spacing w:before="61"/>
              <w:ind w:left="1392"/>
              <w:rPr>
                <w:rFonts w:ascii="Calibri"/>
                <w:b/>
                <w:sz w:val="16"/>
              </w:rPr>
            </w:pPr>
            <w:r>
              <w:rPr>
                <w:rFonts w:ascii="Calibri"/>
                <w:b/>
                <w:color w:val="FFFFFF"/>
                <w:sz w:val="16"/>
              </w:rPr>
              <w:t>I.M.S.S. - SECTOR SALUD</w:t>
            </w:r>
          </w:p>
        </w:tc>
      </w:tr>
      <w:tr w:rsidR="00B156E4">
        <w:trPr>
          <w:trHeight w:val="316"/>
        </w:trPr>
        <w:tc>
          <w:tcPr>
            <w:tcW w:w="3560" w:type="dxa"/>
            <w:vMerge/>
            <w:tcBorders>
              <w:top w:val="nil"/>
              <w:right w:val="nil"/>
            </w:tcBorders>
            <w:shd w:val="clear" w:color="auto" w:fill="4F81BC"/>
          </w:tcPr>
          <w:p w:rsidR="00B156E4" w:rsidRDefault="00B156E4">
            <w:pPr>
              <w:rPr>
                <w:sz w:val="2"/>
                <w:szCs w:val="2"/>
              </w:rPr>
            </w:pPr>
          </w:p>
        </w:tc>
        <w:tc>
          <w:tcPr>
            <w:tcW w:w="1257" w:type="dxa"/>
            <w:tcBorders>
              <w:left w:val="nil"/>
              <w:right w:val="nil"/>
            </w:tcBorders>
            <w:shd w:val="clear" w:color="auto" w:fill="D2DFED"/>
          </w:tcPr>
          <w:p w:rsidR="00B156E4" w:rsidRDefault="00930CAB">
            <w:pPr>
              <w:pStyle w:val="TableParagraph"/>
              <w:spacing w:before="58"/>
              <w:ind w:left="227"/>
              <w:rPr>
                <w:rFonts w:ascii="Calibri"/>
                <w:b/>
                <w:sz w:val="16"/>
              </w:rPr>
            </w:pPr>
            <w:r>
              <w:rPr>
                <w:rFonts w:ascii="Calibri"/>
                <w:b/>
                <w:sz w:val="16"/>
              </w:rPr>
              <w:t>En Control</w:t>
            </w:r>
          </w:p>
        </w:tc>
        <w:tc>
          <w:tcPr>
            <w:tcW w:w="1555" w:type="dxa"/>
            <w:tcBorders>
              <w:left w:val="nil"/>
              <w:right w:val="nil"/>
            </w:tcBorders>
            <w:shd w:val="clear" w:color="auto" w:fill="D2DFED"/>
          </w:tcPr>
          <w:p w:rsidR="00B156E4" w:rsidRDefault="00930CAB">
            <w:pPr>
              <w:pStyle w:val="TableParagraph"/>
              <w:spacing w:before="58"/>
              <w:ind w:left="333" w:right="411"/>
              <w:jc w:val="center"/>
              <w:rPr>
                <w:rFonts w:ascii="Calibri"/>
                <w:b/>
                <w:sz w:val="16"/>
              </w:rPr>
            </w:pPr>
            <w:r>
              <w:rPr>
                <w:rFonts w:ascii="Calibri"/>
                <w:b/>
                <w:sz w:val="16"/>
              </w:rPr>
              <w:t>Registradas</w:t>
            </w:r>
          </w:p>
        </w:tc>
        <w:tc>
          <w:tcPr>
            <w:tcW w:w="1582" w:type="dxa"/>
            <w:tcBorders>
              <w:left w:val="nil"/>
            </w:tcBorders>
            <w:shd w:val="clear" w:color="auto" w:fill="D2DFED"/>
          </w:tcPr>
          <w:p w:rsidR="00B156E4" w:rsidRDefault="00930CAB">
            <w:pPr>
              <w:pStyle w:val="TableParagraph"/>
              <w:spacing w:before="58"/>
              <w:ind w:left="433" w:right="381"/>
              <w:jc w:val="center"/>
              <w:rPr>
                <w:rFonts w:ascii="Calibri"/>
                <w:b/>
                <w:sz w:val="16"/>
              </w:rPr>
            </w:pPr>
            <w:r>
              <w:rPr>
                <w:rFonts w:ascii="Calibri"/>
                <w:b/>
                <w:sz w:val="16"/>
              </w:rPr>
              <w:t>Porcentaje</w:t>
            </w:r>
          </w:p>
        </w:tc>
      </w:tr>
      <w:tr w:rsidR="00B156E4">
        <w:trPr>
          <w:trHeight w:val="584"/>
        </w:trPr>
        <w:tc>
          <w:tcPr>
            <w:tcW w:w="3560" w:type="dxa"/>
            <w:tcBorders>
              <w:right w:val="nil"/>
            </w:tcBorders>
          </w:tcPr>
          <w:p w:rsidR="00B156E4" w:rsidRDefault="00930CAB">
            <w:pPr>
              <w:pStyle w:val="TableParagraph"/>
              <w:ind w:left="107" w:right="174"/>
              <w:rPr>
                <w:rFonts w:ascii="Calibri" w:hAnsi="Calibri"/>
                <w:b/>
                <w:sz w:val="16"/>
              </w:rPr>
            </w:pPr>
            <w:r>
              <w:rPr>
                <w:rFonts w:ascii="Calibri" w:hAnsi="Calibri"/>
                <w:b/>
                <w:sz w:val="16"/>
              </w:rPr>
              <w:t>3.2.1 PORCENTAJE DE COBERTURA DE ATENCIÓN EN SALUD A FAMILIAS BENEFICIARIAS.</w:t>
            </w:r>
          </w:p>
          <w:p w:rsidR="00B156E4" w:rsidRDefault="00930CAB">
            <w:pPr>
              <w:pStyle w:val="TableParagraph"/>
              <w:spacing w:before="3" w:line="175" w:lineRule="exact"/>
              <w:ind w:left="107"/>
              <w:rPr>
                <w:rFonts w:ascii="Calibri"/>
                <w:b/>
                <w:sz w:val="16"/>
              </w:rPr>
            </w:pPr>
            <w:r>
              <w:rPr>
                <w:rFonts w:ascii="Calibri"/>
                <w:b/>
                <w:sz w:val="16"/>
              </w:rPr>
              <w:t>(BIMESTRAL)</w:t>
            </w:r>
          </w:p>
        </w:tc>
        <w:tc>
          <w:tcPr>
            <w:tcW w:w="1257" w:type="dxa"/>
            <w:tcBorders>
              <w:left w:val="nil"/>
              <w:right w:val="nil"/>
            </w:tcBorders>
          </w:tcPr>
          <w:p w:rsidR="00B156E4" w:rsidRDefault="00930CAB">
            <w:pPr>
              <w:pStyle w:val="TableParagraph"/>
              <w:spacing w:before="169"/>
              <w:ind w:left="294"/>
              <w:rPr>
                <w:rFonts w:ascii="Calibri"/>
                <w:b/>
                <w:sz w:val="20"/>
              </w:rPr>
            </w:pPr>
            <w:r>
              <w:rPr>
                <w:rFonts w:ascii="Calibri"/>
                <w:b/>
                <w:color w:val="1F487C"/>
                <w:sz w:val="20"/>
              </w:rPr>
              <w:t>38,265</w:t>
            </w:r>
          </w:p>
        </w:tc>
        <w:tc>
          <w:tcPr>
            <w:tcW w:w="1555" w:type="dxa"/>
            <w:tcBorders>
              <w:left w:val="nil"/>
              <w:right w:val="nil"/>
            </w:tcBorders>
          </w:tcPr>
          <w:p w:rsidR="00B156E4" w:rsidRDefault="00930CAB">
            <w:pPr>
              <w:pStyle w:val="TableParagraph"/>
              <w:spacing w:before="169"/>
              <w:ind w:left="329" w:right="411"/>
              <w:jc w:val="center"/>
              <w:rPr>
                <w:rFonts w:ascii="Calibri"/>
                <w:b/>
                <w:sz w:val="20"/>
              </w:rPr>
            </w:pPr>
            <w:r>
              <w:rPr>
                <w:rFonts w:ascii="Calibri"/>
                <w:b/>
                <w:color w:val="1F487C"/>
                <w:sz w:val="20"/>
              </w:rPr>
              <w:t>40,491</w:t>
            </w:r>
          </w:p>
        </w:tc>
        <w:tc>
          <w:tcPr>
            <w:tcW w:w="1582" w:type="dxa"/>
            <w:tcBorders>
              <w:left w:val="nil"/>
            </w:tcBorders>
          </w:tcPr>
          <w:p w:rsidR="00B156E4" w:rsidRDefault="00930CAB">
            <w:pPr>
              <w:pStyle w:val="TableParagraph"/>
              <w:spacing w:before="169"/>
              <w:ind w:left="428" w:right="381"/>
              <w:jc w:val="center"/>
              <w:rPr>
                <w:rFonts w:ascii="Calibri"/>
                <w:b/>
                <w:sz w:val="20"/>
              </w:rPr>
            </w:pPr>
            <w:r>
              <w:rPr>
                <w:rFonts w:ascii="Calibri"/>
                <w:b/>
                <w:color w:val="1F487C"/>
                <w:sz w:val="20"/>
              </w:rPr>
              <w:t>94.50</w:t>
            </w:r>
          </w:p>
        </w:tc>
      </w:tr>
      <w:tr w:rsidR="00B156E4">
        <w:trPr>
          <w:trHeight w:val="390"/>
        </w:trPr>
        <w:tc>
          <w:tcPr>
            <w:tcW w:w="3560" w:type="dxa"/>
            <w:tcBorders>
              <w:right w:val="nil"/>
            </w:tcBorders>
            <w:shd w:val="clear" w:color="auto" w:fill="D2DFED"/>
          </w:tcPr>
          <w:p w:rsidR="00B156E4" w:rsidRDefault="00930CAB">
            <w:pPr>
              <w:pStyle w:val="TableParagraph"/>
              <w:spacing w:line="194" w:lineRule="exact"/>
              <w:ind w:left="107"/>
              <w:rPr>
                <w:rFonts w:ascii="Calibri" w:hAnsi="Calibri"/>
                <w:b/>
                <w:sz w:val="16"/>
              </w:rPr>
            </w:pPr>
            <w:r>
              <w:rPr>
                <w:rFonts w:ascii="Calibri" w:hAnsi="Calibri"/>
                <w:b/>
                <w:sz w:val="16"/>
              </w:rPr>
              <w:t>3.2.2 PORCENTAJE DE COBERTURA DE ATENCIÓN</w:t>
            </w:r>
          </w:p>
          <w:p w:rsidR="00B156E4" w:rsidRDefault="00930CAB">
            <w:pPr>
              <w:pStyle w:val="TableParagraph"/>
              <w:spacing w:before="1" w:line="175" w:lineRule="exact"/>
              <w:ind w:left="107"/>
              <w:rPr>
                <w:rFonts w:ascii="Calibri"/>
                <w:b/>
                <w:sz w:val="16"/>
              </w:rPr>
            </w:pPr>
            <w:r>
              <w:rPr>
                <w:rFonts w:ascii="Calibri"/>
                <w:b/>
                <w:sz w:val="16"/>
              </w:rPr>
              <w:t>PRENATAL A MUJERES. (BIMESTRAL)</w:t>
            </w:r>
          </w:p>
        </w:tc>
        <w:tc>
          <w:tcPr>
            <w:tcW w:w="1257" w:type="dxa"/>
            <w:tcBorders>
              <w:left w:val="nil"/>
              <w:right w:val="nil"/>
            </w:tcBorders>
            <w:shd w:val="clear" w:color="auto" w:fill="D2DFED"/>
          </w:tcPr>
          <w:p w:rsidR="00B156E4" w:rsidRDefault="00930CAB">
            <w:pPr>
              <w:pStyle w:val="TableParagraph"/>
              <w:spacing w:before="73"/>
              <w:ind w:left="402" w:right="510"/>
              <w:jc w:val="center"/>
              <w:rPr>
                <w:rFonts w:ascii="Calibri"/>
                <w:b/>
                <w:sz w:val="20"/>
              </w:rPr>
            </w:pPr>
            <w:r>
              <w:rPr>
                <w:rFonts w:ascii="Calibri"/>
                <w:b/>
                <w:color w:val="1F487C"/>
                <w:sz w:val="20"/>
              </w:rPr>
              <w:t>547</w:t>
            </w:r>
          </w:p>
        </w:tc>
        <w:tc>
          <w:tcPr>
            <w:tcW w:w="1555" w:type="dxa"/>
            <w:tcBorders>
              <w:left w:val="nil"/>
              <w:right w:val="nil"/>
            </w:tcBorders>
            <w:shd w:val="clear" w:color="auto" w:fill="D2DFED"/>
          </w:tcPr>
          <w:p w:rsidR="00B156E4" w:rsidRDefault="00930CAB">
            <w:pPr>
              <w:pStyle w:val="TableParagraph"/>
              <w:spacing w:before="73"/>
              <w:ind w:left="329" w:right="411"/>
              <w:jc w:val="center"/>
              <w:rPr>
                <w:rFonts w:ascii="Calibri"/>
                <w:b/>
                <w:sz w:val="20"/>
              </w:rPr>
            </w:pPr>
            <w:r>
              <w:rPr>
                <w:rFonts w:ascii="Calibri"/>
                <w:b/>
                <w:color w:val="1F487C"/>
                <w:sz w:val="20"/>
              </w:rPr>
              <w:t>566</w:t>
            </w:r>
          </w:p>
        </w:tc>
        <w:tc>
          <w:tcPr>
            <w:tcW w:w="1582" w:type="dxa"/>
            <w:tcBorders>
              <w:left w:val="nil"/>
            </w:tcBorders>
            <w:shd w:val="clear" w:color="auto" w:fill="D2DFED"/>
          </w:tcPr>
          <w:p w:rsidR="00B156E4" w:rsidRDefault="00930CAB">
            <w:pPr>
              <w:pStyle w:val="TableParagraph"/>
              <w:spacing w:before="73"/>
              <w:ind w:left="428" w:right="381"/>
              <w:jc w:val="center"/>
              <w:rPr>
                <w:rFonts w:ascii="Calibri"/>
                <w:b/>
                <w:sz w:val="20"/>
              </w:rPr>
            </w:pPr>
            <w:r>
              <w:rPr>
                <w:rFonts w:ascii="Calibri"/>
                <w:b/>
                <w:color w:val="1F487C"/>
                <w:sz w:val="20"/>
              </w:rPr>
              <w:t>96.64</w:t>
            </w:r>
          </w:p>
        </w:tc>
      </w:tr>
      <w:tr w:rsidR="00B156E4">
        <w:trPr>
          <w:trHeight w:val="587"/>
        </w:trPr>
        <w:tc>
          <w:tcPr>
            <w:tcW w:w="3560" w:type="dxa"/>
            <w:tcBorders>
              <w:right w:val="nil"/>
            </w:tcBorders>
          </w:tcPr>
          <w:p w:rsidR="00B156E4" w:rsidRDefault="00930CAB">
            <w:pPr>
              <w:pStyle w:val="TableParagraph"/>
              <w:spacing w:before="1"/>
              <w:ind w:left="107" w:right="715"/>
              <w:rPr>
                <w:rFonts w:ascii="Calibri" w:hAnsi="Calibri"/>
                <w:b/>
                <w:sz w:val="16"/>
              </w:rPr>
            </w:pPr>
            <w:r>
              <w:rPr>
                <w:rFonts w:ascii="Calibri" w:hAnsi="Calibri"/>
                <w:b/>
                <w:sz w:val="16"/>
              </w:rPr>
              <w:t>3.2.4 PORCENTAJE DE NIÑAS Y NIÑOS BENEFICIARIOS QUE ESTÁN EN CONTROL</w:t>
            </w:r>
          </w:p>
          <w:p w:rsidR="00B156E4" w:rsidRDefault="00930CAB">
            <w:pPr>
              <w:pStyle w:val="TableParagraph"/>
              <w:spacing w:line="177" w:lineRule="exact"/>
              <w:ind w:left="107"/>
              <w:rPr>
                <w:rFonts w:ascii="Calibri"/>
                <w:b/>
                <w:sz w:val="16"/>
              </w:rPr>
            </w:pPr>
            <w:r>
              <w:rPr>
                <w:rFonts w:ascii="Calibri"/>
                <w:b/>
                <w:sz w:val="16"/>
              </w:rPr>
              <w:t>NUTRICIONAL. (BIMESTRAL)</w:t>
            </w:r>
          </w:p>
        </w:tc>
        <w:tc>
          <w:tcPr>
            <w:tcW w:w="1257" w:type="dxa"/>
            <w:tcBorders>
              <w:left w:val="nil"/>
              <w:right w:val="nil"/>
            </w:tcBorders>
          </w:tcPr>
          <w:p w:rsidR="00B156E4" w:rsidRDefault="00930CAB">
            <w:pPr>
              <w:pStyle w:val="TableParagraph"/>
              <w:spacing w:before="171"/>
              <w:ind w:left="347"/>
              <w:rPr>
                <w:rFonts w:ascii="Calibri"/>
                <w:b/>
                <w:sz w:val="20"/>
              </w:rPr>
            </w:pPr>
            <w:r>
              <w:rPr>
                <w:rFonts w:ascii="Calibri"/>
                <w:b/>
                <w:color w:val="1F487C"/>
                <w:sz w:val="20"/>
              </w:rPr>
              <w:t>6,478</w:t>
            </w:r>
          </w:p>
        </w:tc>
        <w:tc>
          <w:tcPr>
            <w:tcW w:w="1555" w:type="dxa"/>
            <w:tcBorders>
              <w:left w:val="nil"/>
              <w:right w:val="nil"/>
            </w:tcBorders>
          </w:tcPr>
          <w:p w:rsidR="00B156E4" w:rsidRDefault="00930CAB">
            <w:pPr>
              <w:pStyle w:val="TableParagraph"/>
              <w:spacing w:before="171"/>
              <w:ind w:left="327" w:right="411"/>
              <w:jc w:val="center"/>
              <w:rPr>
                <w:rFonts w:ascii="Calibri"/>
                <w:b/>
                <w:sz w:val="20"/>
              </w:rPr>
            </w:pPr>
            <w:r>
              <w:rPr>
                <w:rFonts w:ascii="Calibri"/>
                <w:b/>
                <w:color w:val="1F487C"/>
                <w:sz w:val="20"/>
              </w:rPr>
              <w:t>6,479</w:t>
            </w:r>
          </w:p>
        </w:tc>
        <w:tc>
          <w:tcPr>
            <w:tcW w:w="1582" w:type="dxa"/>
            <w:tcBorders>
              <w:left w:val="nil"/>
            </w:tcBorders>
          </w:tcPr>
          <w:p w:rsidR="00B156E4" w:rsidRDefault="00930CAB">
            <w:pPr>
              <w:pStyle w:val="TableParagraph"/>
              <w:spacing w:before="171"/>
              <w:ind w:left="428" w:right="381"/>
              <w:jc w:val="center"/>
              <w:rPr>
                <w:rFonts w:ascii="Calibri"/>
                <w:b/>
                <w:sz w:val="20"/>
              </w:rPr>
            </w:pPr>
            <w:r>
              <w:rPr>
                <w:rFonts w:ascii="Calibri"/>
                <w:b/>
                <w:color w:val="1F487C"/>
                <w:sz w:val="20"/>
              </w:rPr>
              <w:t>99.98</w:t>
            </w:r>
          </w:p>
        </w:tc>
      </w:tr>
      <w:tr w:rsidR="00B156E4">
        <w:trPr>
          <w:trHeight w:val="390"/>
        </w:trPr>
        <w:tc>
          <w:tcPr>
            <w:tcW w:w="3560" w:type="dxa"/>
            <w:tcBorders>
              <w:right w:val="nil"/>
            </w:tcBorders>
            <w:shd w:val="clear" w:color="auto" w:fill="D2DFED"/>
          </w:tcPr>
          <w:p w:rsidR="00B156E4" w:rsidRDefault="00930CAB">
            <w:pPr>
              <w:pStyle w:val="TableParagraph"/>
              <w:spacing w:line="193" w:lineRule="exact"/>
              <w:ind w:left="107"/>
              <w:rPr>
                <w:rFonts w:ascii="Calibri" w:hAnsi="Calibri"/>
                <w:b/>
                <w:sz w:val="16"/>
              </w:rPr>
            </w:pPr>
            <w:r>
              <w:rPr>
                <w:rFonts w:ascii="Calibri" w:hAnsi="Calibri"/>
                <w:b/>
                <w:sz w:val="16"/>
              </w:rPr>
              <w:t>3.2.5 PORCENTAJE DE COBERTURA DE NIÑAS Y</w:t>
            </w:r>
          </w:p>
          <w:p w:rsidR="00B156E4" w:rsidRDefault="00930CAB">
            <w:pPr>
              <w:pStyle w:val="TableParagraph"/>
              <w:spacing w:line="177" w:lineRule="exact"/>
              <w:ind w:left="107"/>
              <w:rPr>
                <w:rFonts w:ascii="Calibri" w:hAnsi="Calibri"/>
                <w:b/>
                <w:sz w:val="16"/>
              </w:rPr>
            </w:pPr>
            <w:r>
              <w:rPr>
                <w:rFonts w:ascii="Calibri" w:hAnsi="Calibri"/>
                <w:b/>
                <w:sz w:val="16"/>
              </w:rPr>
              <w:t>NIÑOS CON SUPLEMENTO. (BIMESTRAL)</w:t>
            </w:r>
          </w:p>
        </w:tc>
        <w:tc>
          <w:tcPr>
            <w:tcW w:w="1257" w:type="dxa"/>
            <w:tcBorders>
              <w:left w:val="nil"/>
              <w:right w:val="nil"/>
            </w:tcBorders>
            <w:shd w:val="clear" w:color="auto" w:fill="D2DFED"/>
          </w:tcPr>
          <w:p w:rsidR="00B156E4" w:rsidRDefault="00930CAB">
            <w:pPr>
              <w:pStyle w:val="TableParagraph"/>
              <w:spacing w:before="73"/>
              <w:ind w:left="347"/>
              <w:rPr>
                <w:rFonts w:ascii="Calibri"/>
                <w:b/>
                <w:sz w:val="20"/>
              </w:rPr>
            </w:pPr>
            <w:r>
              <w:rPr>
                <w:rFonts w:ascii="Calibri"/>
                <w:b/>
                <w:color w:val="1F487C"/>
                <w:sz w:val="20"/>
              </w:rPr>
              <w:t>6,104</w:t>
            </w:r>
          </w:p>
        </w:tc>
        <w:tc>
          <w:tcPr>
            <w:tcW w:w="1555" w:type="dxa"/>
            <w:tcBorders>
              <w:left w:val="nil"/>
              <w:right w:val="nil"/>
            </w:tcBorders>
            <w:shd w:val="clear" w:color="auto" w:fill="D2DFED"/>
          </w:tcPr>
          <w:p w:rsidR="00B156E4" w:rsidRDefault="00930CAB">
            <w:pPr>
              <w:pStyle w:val="TableParagraph"/>
              <w:spacing w:before="73"/>
              <w:ind w:left="327" w:right="411"/>
              <w:jc w:val="center"/>
              <w:rPr>
                <w:rFonts w:ascii="Calibri"/>
                <w:b/>
                <w:sz w:val="20"/>
              </w:rPr>
            </w:pPr>
            <w:r>
              <w:rPr>
                <w:rFonts w:ascii="Calibri"/>
                <w:b/>
                <w:color w:val="1F487C"/>
                <w:sz w:val="20"/>
              </w:rPr>
              <w:t>6,329</w:t>
            </w:r>
          </w:p>
        </w:tc>
        <w:tc>
          <w:tcPr>
            <w:tcW w:w="1582" w:type="dxa"/>
            <w:tcBorders>
              <w:left w:val="nil"/>
            </w:tcBorders>
            <w:shd w:val="clear" w:color="auto" w:fill="D2DFED"/>
          </w:tcPr>
          <w:p w:rsidR="00B156E4" w:rsidRDefault="00930CAB">
            <w:pPr>
              <w:pStyle w:val="TableParagraph"/>
              <w:spacing w:before="73"/>
              <w:ind w:left="428" w:right="381"/>
              <w:jc w:val="center"/>
              <w:rPr>
                <w:rFonts w:ascii="Calibri"/>
                <w:b/>
                <w:sz w:val="20"/>
              </w:rPr>
            </w:pPr>
            <w:r>
              <w:rPr>
                <w:rFonts w:ascii="Calibri"/>
                <w:b/>
                <w:color w:val="1F487C"/>
                <w:sz w:val="20"/>
              </w:rPr>
              <w:t>96.44</w:t>
            </w:r>
          </w:p>
        </w:tc>
      </w:tr>
      <w:tr w:rsidR="00B156E4">
        <w:trPr>
          <w:trHeight w:val="587"/>
        </w:trPr>
        <w:tc>
          <w:tcPr>
            <w:tcW w:w="3560" w:type="dxa"/>
            <w:tcBorders>
              <w:right w:val="nil"/>
            </w:tcBorders>
          </w:tcPr>
          <w:p w:rsidR="00B156E4" w:rsidRDefault="00930CAB">
            <w:pPr>
              <w:pStyle w:val="TableParagraph"/>
              <w:ind w:left="107" w:right="256"/>
              <w:rPr>
                <w:rFonts w:ascii="Calibri"/>
                <w:b/>
                <w:sz w:val="16"/>
              </w:rPr>
            </w:pPr>
            <w:r>
              <w:rPr>
                <w:rFonts w:ascii="Calibri"/>
                <w:b/>
                <w:sz w:val="16"/>
              </w:rPr>
              <w:t>3.2.6 PORCENTAJE DE COBERTURA DE MUJERES EMBARAZADAS Y EN LACTANCIA CON</w:t>
            </w:r>
          </w:p>
          <w:p w:rsidR="00B156E4" w:rsidRDefault="00930CAB">
            <w:pPr>
              <w:pStyle w:val="TableParagraph"/>
              <w:spacing w:before="1" w:line="177" w:lineRule="exact"/>
              <w:ind w:left="107"/>
              <w:rPr>
                <w:rFonts w:ascii="Calibri"/>
                <w:b/>
                <w:sz w:val="16"/>
              </w:rPr>
            </w:pPr>
            <w:r>
              <w:rPr>
                <w:rFonts w:ascii="Calibri"/>
                <w:b/>
                <w:sz w:val="16"/>
              </w:rPr>
              <w:t>SUPLEMENTO. (BIMESTRAL)</w:t>
            </w:r>
          </w:p>
        </w:tc>
        <w:tc>
          <w:tcPr>
            <w:tcW w:w="1257" w:type="dxa"/>
            <w:tcBorders>
              <w:left w:val="nil"/>
              <w:right w:val="nil"/>
            </w:tcBorders>
          </w:tcPr>
          <w:p w:rsidR="00B156E4" w:rsidRDefault="00930CAB">
            <w:pPr>
              <w:pStyle w:val="TableParagraph"/>
              <w:spacing w:before="169"/>
              <w:ind w:left="347"/>
              <w:rPr>
                <w:rFonts w:ascii="Calibri"/>
                <w:b/>
                <w:sz w:val="20"/>
              </w:rPr>
            </w:pPr>
            <w:r>
              <w:rPr>
                <w:rFonts w:ascii="Calibri"/>
                <w:b/>
                <w:color w:val="1F487C"/>
                <w:sz w:val="20"/>
              </w:rPr>
              <w:t>1,262</w:t>
            </w:r>
          </w:p>
        </w:tc>
        <w:tc>
          <w:tcPr>
            <w:tcW w:w="1555" w:type="dxa"/>
            <w:tcBorders>
              <w:left w:val="nil"/>
              <w:right w:val="nil"/>
            </w:tcBorders>
          </w:tcPr>
          <w:p w:rsidR="00B156E4" w:rsidRDefault="00930CAB">
            <w:pPr>
              <w:pStyle w:val="TableParagraph"/>
              <w:spacing w:before="169"/>
              <w:ind w:left="327" w:right="411"/>
              <w:jc w:val="center"/>
              <w:rPr>
                <w:rFonts w:ascii="Calibri"/>
                <w:b/>
                <w:sz w:val="20"/>
              </w:rPr>
            </w:pPr>
            <w:r>
              <w:rPr>
                <w:rFonts w:ascii="Calibri"/>
                <w:b/>
                <w:color w:val="1F487C"/>
                <w:sz w:val="20"/>
              </w:rPr>
              <w:t>1,281</w:t>
            </w:r>
          </w:p>
        </w:tc>
        <w:tc>
          <w:tcPr>
            <w:tcW w:w="1582" w:type="dxa"/>
            <w:tcBorders>
              <w:left w:val="nil"/>
            </w:tcBorders>
          </w:tcPr>
          <w:p w:rsidR="00B156E4" w:rsidRDefault="00930CAB">
            <w:pPr>
              <w:pStyle w:val="TableParagraph"/>
              <w:spacing w:before="169"/>
              <w:ind w:left="428" w:right="381"/>
              <w:jc w:val="center"/>
              <w:rPr>
                <w:rFonts w:ascii="Calibri"/>
                <w:b/>
                <w:sz w:val="20"/>
              </w:rPr>
            </w:pPr>
            <w:r>
              <w:rPr>
                <w:rFonts w:ascii="Calibri"/>
                <w:b/>
                <w:color w:val="1F487C"/>
                <w:sz w:val="20"/>
              </w:rPr>
              <w:t>98.52</w:t>
            </w:r>
          </w:p>
        </w:tc>
      </w:tr>
    </w:tbl>
    <w:p w:rsidR="00B156E4" w:rsidRDefault="00930CAB">
      <w:pPr>
        <w:ind w:left="102" w:right="3370"/>
        <w:rPr>
          <w:sz w:val="16"/>
        </w:rPr>
      </w:pPr>
      <w:r>
        <w:rPr>
          <w:sz w:val="16"/>
        </w:rPr>
        <w:t xml:space="preserve">Fuente: Elaboración propia, con información de, Programa PROSPERA, Inclusión Social. Disponible en: </w:t>
      </w:r>
      <w:hyperlink r:id="rId44">
        <w:r>
          <w:rPr>
            <w:sz w:val="16"/>
            <w:u w:val="single"/>
          </w:rPr>
          <w:t>https://www.gob.mx/prospera</w:t>
        </w:r>
      </w:hyperlink>
    </w:p>
    <w:p w:rsidR="00B156E4" w:rsidRDefault="00B156E4">
      <w:pPr>
        <w:rPr>
          <w:sz w:val="16"/>
        </w:rPr>
        <w:sectPr w:rsidR="00B156E4">
          <w:pgSz w:w="12240" w:h="15840"/>
          <w:pgMar w:top="1180" w:right="0" w:bottom="1220" w:left="1600" w:header="708" w:footer="1022" w:gutter="0"/>
          <w:cols w:space="720"/>
        </w:sectPr>
      </w:pPr>
    </w:p>
    <w:p w:rsidR="00B156E4" w:rsidRDefault="00B156E4">
      <w:pPr>
        <w:pStyle w:val="Textoindependiente"/>
        <w:spacing w:before="7"/>
        <w:rPr>
          <w:sz w:val="9"/>
        </w:rPr>
      </w:pPr>
    </w:p>
    <w:p w:rsidR="00B156E4" w:rsidRDefault="00930CAB">
      <w:pPr>
        <w:pStyle w:val="Ttulo5"/>
        <w:spacing w:line="360" w:lineRule="auto"/>
        <w:ind w:left="162" w:right="1879"/>
      </w:pPr>
      <w:r>
        <w:rPr>
          <w:color w:val="006FC0"/>
        </w:rPr>
        <w:t>Análisis del presupuesto original, modificado y ejercido del ciclo</w:t>
      </w:r>
      <w:r>
        <w:rPr>
          <w:color w:val="006FC0"/>
        </w:rPr>
        <w:t xml:space="preserve"> 2016</w:t>
      </w:r>
    </w:p>
    <w:p w:rsidR="00B156E4" w:rsidRDefault="00B156E4">
      <w:pPr>
        <w:pStyle w:val="Textoindependiente"/>
        <w:spacing w:before="9"/>
        <w:rPr>
          <w:b/>
          <w:sz w:val="35"/>
        </w:rPr>
      </w:pPr>
    </w:p>
    <w:p w:rsidR="00B156E4" w:rsidRDefault="00930CAB">
      <w:pPr>
        <w:spacing w:line="360" w:lineRule="auto"/>
        <w:ind w:left="162" w:right="1696"/>
        <w:jc w:val="both"/>
        <w:rPr>
          <w:b/>
          <w:sz w:val="24"/>
        </w:rPr>
      </w:pPr>
      <w:r>
        <w:rPr>
          <w:sz w:val="24"/>
        </w:rPr>
        <w:t>El presupuesto para este programa no fue aprobado al iniciar el ejercicio fiscal         2016, por lo que, a través del marco de coordinación entre la federación y el            estado, sobre la transferencia de recursos federales, se realizó una modificac</w:t>
      </w:r>
      <w:r>
        <w:rPr>
          <w:sz w:val="24"/>
        </w:rPr>
        <w:t xml:space="preserve">ión presupuestal autorizando el recurso por </w:t>
      </w:r>
      <w:r>
        <w:rPr>
          <w:b/>
          <w:sz w:val="24"/>
        </w:rPr>
        <w:t>$ 27, 500, 764. 00, veintisiete millones quinientos mil setecientos sesenta y cuatro pesos, radicados a partir del mes    de</w:t>
      </w:r>
      <w:r>
        <w:rPr>
          <w:b/>
          <w:spacing w:val="-2"/>
          <w:sz w:val="24"/>
        </w:rPr>
        <w:t xml:space="preserve"> </w:t>
      </w:r>
      <w:r>
        <w:rPr>
          <w:b/>
          <w:sz w:val="24"/>
        </w:rPr>
        <w:t>marzo.</w:t>
      </w:r>
    </w:p>
    <w:p w:rsidR="00B156E4" w:rsidRDefault="00930CAB">
      <w:pPr>
        <w:pStyle w:val="Ttulo7"/>
        <w:spacing w:line="360" w:lineRule="auto"/>
        <w:ind w:left="1906" w:right="1879" w:hanging="845"/>
      </w:pPr>
      <w:r>
        <w:rPr>
          <w:lang w:val="en-US"/>
        </w:rPr>
        <w:pict>
          <v:shape id="_x0000_s1137" type="#_x0000_t202" style="position:absolute;left:0;text-align:left;margin-left:82.7pt;margin-top:48.1pt;width:448.65pt;height:124.25pt;z-index:3016;mso-position-horizontal-relative:page" filled="f" stroked="f">
            <v:textbox inset="0,0,0,0">
              <w:txbxContent>
                <w:tbl>
                  <w:tblPr>
                    <w:tblStyle w:val="TableNormal"/>
                    <w:tblW w:w="0" w:type="auto"/>
                    <w:tblBorders>
                      <w:top w:val="single" w:sz="34" w:space="0" w:color="122B48"/>
                      <w:left w:val="single" w:sz="34" w:space="0" w:color="122B48"/>
                      <w:bottom w:val="single" w:sz="34" w:space="0" w:color="122B48"/>
                      <w:right w:val="single" w:sz="34" w:space="0" w:color="122B48"/>
                      <w:insideH w:val="single" w:sz="34" w:space="0" w:color="122B48"/>
                      <w:insideV w:val="single" w:sz="34" w:space="0" w:color="122B48"/>
                    </w:tblBorders>
                    <w:tblLayout w:type="fixed"/>
                    <w:tblLook w:val="01E0" w:firstRow="1" w:lastRow="1" w:firstColumn="1" w:lastColumn="1" w:noHBand="0" w:noVBand="0"/>
                  </w:tblPr>
                  <w:tblGrid>
                    <w:gridCol w:w="1349"/>
                    <w:gridCol w:w="1405"/>
                    <w:gridCol w:w="1616"/>
                    <w:gridCol w:w="1415"/>
                    <w:gridCol w:w="1583"/>
                    <w:gridCol w:w="1502"/>
                  </w:tblGrid>
                  <w:tr w:rsidR="00B156E4">
                    <w:trPr>
                      <w:trHeight w:val="519"/>
                    </w:trPr>
                    <w:tc>
                      <w:tcPr>
                        <w:tcW w:w="1349" w:type="dxa"/>
                        <w:tcBorders>
                          <w:right w:val="single" w:sz="18" w:space="0" w:color="0D2038"/>
                        </w:tcBorders>
                        <w:shd w:val="clear" w:color="auto" w:fill="94B3D6"/>
                      </w:tcPr>
                      <w:p w:rsidR="00B156E4" w:rsidRDefault="00930CAB">
                        <w:pPr>
                          <w:pStyle w:val="TableParagraph"/>
                          <w:spacing w:before="125"/>
                          <w:ind w:left="83" w:right="40"/>
                          <w:jc w:val="center"/>
                          <w:rPr>
                            <w:b/>
                            <w:sz w:val="20"/>
                          </w:rPr>
                        </w:pPr>
                        <w:r>
                          <w:rPr>
                            <w:b/>
                            <w:color w:val="FFFFFF"/>
                            <w:sz w:val="20"/>
                          </w:rPr>
                          <w:t>ENERO</w:t>
                        </w:r>
                      </w:p>
                    </w:tc>
                    <w:tc>
                      <w:tcPr>
                        <w:tcW w:w="1405" w:type="dxa"/>
                        <w:tcBorders>
                          <w:left w:val="single" w:sz="18" w:space="0" w:color="0D2038"/>
                          <w:right w:val="single" w:sz="18" w:space="0" w:color="0D2038"/>
                        </w:tcBorders>
                        <w:shd w:val="clear" w:color="auto" w:fill="94B3D6"/>
                      </w:tcPr>
                      <w:p w:rsidR="00B156E4" w:rsidRDefault="00930CAB">
                        <w:pPr>
                          <w:pStyle w:val="TableParagraph"/>
                          <w:spacing w:before="125"/>
                          <w:ind w:left="63"/>
                          <w:jc w:val="center"/>
                          <w:rPr>
                            <w:b/>
                            <w:sz w:val="20"/>
                          </w:rPr>
                        </w:pPr>
                        <w:r>
                          <w:rPr>
                            <w:b/>
                            <w:color w:val="FFFFFF"/>
                            <w:sz w:val="20"/>
                          </w:rPr>
                          <w:t>FEBRERO</w:t>
                        </w:r>
                      </w:p>
                    </w:tc>
                    <w:tc>
                      <w:tcPr>
                        <w:tcW w:w="1616" w:type="dxa"/>
                        <w:tcBorders>
                          <w:left w:val="single" w:sz="18" w:space="0" w:color="0D2038"/>
                        </w:tcBorders>
                        <w:shd w:val="clear" w:color="auto" w:fill="94B3D6"/>
                      </w:tcPr>
                      <w:p w:rsidR="00B156E4" w:rsidRDefault="00930CAB">
                        <w:pPr>
                          <w:pStyle w:val="TableParagraph"/>
                          <w:spacing w:before="125"/>
                          <w:ind w:left="452"/>
                          <w:rPr>
                            <w:b/>
                            <w:sz w:val="20"/>
                          </w:rPr>
                        </w:pPr>
                        <w:r>
                          <w:rPr>
                            <w:b/>
                            <w:color w:val="FFFFFF"/>
                            <w:sz w:val="20"/>
                          </w:rPr>
                          <w:t>MARZO</w:t>
                        </w:r>
                      </w:p>
                    </w:tc>
                    <w:tc>
                      <w:tcPr>
                        <w:tcW w:w="1415" w:type="dxa"/>
                        <w:shd w:val="clear" w:color="auto" w:fill="94B3D6"/>
                      </w:tcPr>
                      <w:p w:rsidR="00B156E4" w:rsidRDefault="00930CAB">
                        <w:pPr>
                          <w:pStyle w:val="TableParagraph"/>
                          <w:spacing w:before="125"/>
                          <w:ind w:left="113" w:right="52"/>
                          <w:jc w:val="center"/>
                          <w:rPr>
                            <w:b/>
                            <w:sz w:val="20"/>
                          </w:rPr>
                        </w:pPr>
                        <w:r>
                          <w:rPr>
                            <w:b/>
                            <w:color w:val="FFFFFF"/>
                            <w:sz w:val="20"/>
                          </w:rPr>
                          <w:t>ABRIL</w:t>
                        </w:r>
                      </w:p>
                    </w:tc>
                    <w:tc>
                      <w:tcPr>
                        <w:tcW w:w="1583" w:type="dxa"/>
                        <w:shd w:val="clear" w:color="auto" w:fill="94B3D6"/>
                      </w:tcPr>
                      <w:p w:rsidR="00B156E4" w:rsidRDefault="00930CAB">
                        <w:pPr>
                          <w:pStyle w:val="TableParagraph"/>
                          <w:spacing w:before="125"/>
                          <w:ind w:left="119" w:right="59"/>
                          <w:jc w:val="center"/>
                          <w:rPr>
                            <w:b/>
                            <w:sz w:val="20"/>
                          </w:rPr>
                        </w:pPr>
                        <w:r>
                          <w:rPr>
                            <w:b/>
                            <w:color w:val="FFFFFF"/>
                            <w:sz w:val="20"/>
                          </w:rPr>
                          <w:t>MAYO</w:t>
                        </w:r>
                      </w:p>
                    </w:tc>
                    <w:tc>
                      <w:tcPr>
                        <w:tcW w:w="1502" w:type="dxa"/>
                        <w:shd w:val="clear" w:color="auto" w:fill="94B3D6"/>
                      </w:tcPr>
                      <w:p w:rsidR="00B156E4" w:rsidRDefault="00930CAB">
                        <w:pPr>
                          <w:pStyle w:val="TableParagraph"/>
                          <w:spacing w:before="125"/>
                          <w:ind w:left="108" w:right="53"/>
                          <w:jc w:val="center"/>
                          <w:rPr>
                            <w:b/>
                            <w:sz w:val="20"/>
                          </w:rPr>
                        </w:pPr>
                        <w:r>
                          <w:rPr>
                            <w:b/>
                            <w:color w:val="FFFFFF"/>
                            <w:sz w:val="20"/>
                          </w:rPr>
                          <w:t>JUNIO</w:t>
                        </w:r>
                      </w:p>
                    </w:tc>
                  </w:tr>
                  <w:tr w:rsidR="00B156E4">
                    <w:trPr>
                      <w:trHeight w:val="517"/>
                    </w:trPr>
                    <w:tc>
                      <w:tcPr>
                        <w:tcW w:w="1349" w:type="dxa"/>
                        <w:tcBorders>
                          <w:right w:val="single" w:sz="18" w:space="0" w:color="0D2038"/>
                        </w:tcBorders>
                      </w:tcPr>
                      <w:p w:rsidR="00B156E4" w:rsidRDefault="00930CAB">
                        <w:pPr>
                          <w:pStyle w:val="TableParagraph"/>
                          <w:spacing w:before="125"/>
                          <w:ind w:left="96" w:right="38"/>
                          <w:jc w:val="center"/>
                          <w:rPr>
                            <w:sz w:val="20"/>
                          </w:rPr>
                        </w:pPr>
                        <w:r>
                          <w:rPr>
                            <w:sz w:val="20"/>
                          </w:rPr>
                          <w:t>0.00</w:t>
                        </w:r>
                      </w:p>
                    </w:tc>
                    <w:tc>
                      <w:tcPr>
                        <w:tcW w:w="1405" w:type="dxa"/>
                        <w:tcBorders>
                          <w:left w:val="single" w:sz="18" w:space="0" w:color="0D2038"/>
                          <w:right w:val="single" w:sz="18" w:space="0" w:color="0D2038"/>
                        </w:tcBorders>
                      </w:tcPr>
                      <w:p w:rsidR="00B156E4" w:rsidRDefault="00930CAB">
                        <w:pPr>
                          <w:pStyle w:val="TableParagraph"/>
                          <w:spacing w:before="125"/>
                          <w:ind w:left="74"/>
                          <w:jc w:val="center"/>
                          <w:rPr>
                            <w:sz w:val="20"/>
                          </w:rPr>
                        </w:pPr>
                        <w:r>
                          <w:rPr>
                            <w:sz w:val="20"/>
                          </w:rPr>
                          <w:t>0.00</w:t>
                        </w:r>
                      </w:p>
                    </w:tc>
                    <w:tc>
                      <w:tcPr>
                        <w:tcW w:w="1616" w:type="dxa"/>
                        <w:tcBorders>
                          <w:left w:val="single" w:sz="18" w:space="0" w:color="0D2038"/>
                        </w:tcBorders>
                      </w:tcPr>
                      <w:p w:rsidR="00B156E4" w:rsidRDefault="00930CAB">
                        <w:pPr>
                          <w:pStyle w:val="TableParagraph"/>
                          <w:spacing w:before="125"/>
                          <w:ind w:right="182"/>
                          <w:jc w:val="right"/>
                          <w:rPr>
                            <w:sz w:val="20"/>
                          </w:rPr>
                        </w:pPr>
                        <w:r>
                          <w:rPr>
                            <w:sz w:val="20"/>
                          </w:rPr>
                          <w:t>$ 1,448,606.00</w:t>
                        </w:r>
                      </w:p>
                    </w:tc>
                    <w:tc>
                      <w:tcPr>
                        <w:tcW w:w="1415" w:type="dxa"/>
                      </w:tcPr>
                      <w:p w:rsidR="00B156E4" w:rsidRDefault="00930CAB">
                        <w:pPr>
                          <w:pStyle w:val="TableParagraph"/>
                          <w:spacing w:before="125"/>
                          <w:ind w:left="126" w:right="52"/>
                          <w:jc w:val="center"/>
                          <w:rPr>
                            <w:sz w:val="20"/>
                          </w:rPr>
                        </w:pPr>
                        <w:r>
                          <w:rPr>
                            <w:sz w:val="20"/>
                          </w:rPr>
                          <w:t xml:space="preserve">$ </w:t>
                        </w:r>
                        <w:r>
                          <w:rPr>
                            <w:spacing w:val="-13"/>
                            <w:sz w:val="20"/>
                          </w:rPr>
                          <w:t>3,104,155.00</w:t>
                        </w:r>
                      </w:p>
                    </w:tc>
                    <w:tc>
                      <w:tcPr>
                        <w:tcW w:w="1583" w:type="dxa"/>
                      </w:tcPr>
                      <w:p w:rsidR="00B156E4" w:rsidRDefault="00930CAB">
                        <w:pPr>
                          <w:pStyle w:val="TableParagraph"/>
                          <w:spacing w:before="125"/>
                          <w:ind w:left="136" w:right="59"/>
                          <w:jc w:val="center"/>
                          <w:rPr>
                            <w:sz w:val="20"/>
                          </w:rPr>
                        </w:pPr>
                        <w:r>
                          <w:rPr>
                            <w:sz w:val="20"/>
                          </w:rPr>
                          <w:t>$ 2,897,212.00</w:t>
                        </w:r>
                      </w:p>
                    </w:tc>
                    <w:tc>
                      <w:tcPr>
                        <w:tcW w:w="1502" w:type="dxa"/>
                      </w:tcPr>
                      <w:p w:rsidR="00B156E4" w:rsidRDefault="00930CAB">
                        <w:pPr>
                          <w:pStyle w:val="TableParagraph"/>
                          <w:spacing w:before="125"/>
                          <w:ind w:left="121" w:right="53"/>
                          <w:jc w:val="center"/>
                          <w:rPr>
                            <w:sz w:val="20"/>
                          </w:rPr>
                        </w:pPr>
                        <w:r>
                          <w:rPr>
                            <w:sz w:val="20"/>
                          </w:rPr>
                          <w:t xml:space="preserve">$ </w:t>
                        </w:r>
                        <w:r>
                          <w:rPr>
                            <w:spacing w:val="-13"/>
                            <w:sz w:val="20"/>
                          </w:rPr>
                          <w:t>10,117,495.00</w:t>
                        </w:r>
                      </w:p>
                    </w:tc>
                  </w:tr>
                  <w:tr w:rsidR="00B156E4">
                    <w:trPr>
                      <w:trHeight w:val="520"/>
                    </w:trPr>
                    <w:tc>
                      <w:tcPr>
                        <w:tcW w:w="1349" w:type="dxa"/>
                        <w:tcBorders>
                          <w:right w:val="single" w:sz="18" w:space="0" w:color="0D2038"/>
                        </w:tcBorders>
                        <w:shd w:val="clear" w:color="auto" w:fill="94B3D6"/>
                      </w:tcPr>
                      <w:p w:rsidR="00B156E4" w:rsidRDefault="00930CAB">
                        <w:pPr>
                          <w:pStyle w:val="TableParagraph"/>
                          <w:spacing w:before="126"/>
                          <w:ind w:left="84" w:right="40"/>
                          <w:jc w:val="center"/>
                          <w:rPr>
                            <w:b/>
                            <w:sz w:val="20"/>
                          </w:rPr>
                        </w:pPr>
                        <w:r>
                          <w:rPr>
                            <w:b/>
                            <w:color w:val="FFFFFF"/>
                            <w:sz w:val="20"/>
                          </w:rPr>
                          <w:t>JULIO</w:t>
                        </w:r>
                      </w:p>
                    </w:tc>
                    <w:tc>
                      <w:tcPr>
                        <w:tcW w:w="1405" w:type="dxa"/>
                        <w:tcBorders>
                          <w:left w:val="single" w:sz="18" w:space="0" w:color="0D2038"/>
                          <w:right w:val="single" w:sz="18" w:space="0" w:color="0D2038"/>
                        </w:tcBorders>
                        <w:shd w:val="clear" w:color="auto" w:fill="94B3D6"/>
                      </w:tcPr>
                      <w:p w:rsidR="00B156E4" w:rsidRDefault="00930CAB">
                        <w:pPr>
                          <w:pStyle w:val="TableParagraph"/>
                          <w:spacing w:before="126"/>
                          <w:ind w:left="60"/>
                          <w:jc w:val="center"/>
                          <w:rPr>
                            <w:b/>
                            <w:sz w:val="20"/>
                          </w:rPr>
                        </w:pPr>
                        <w:r>
                          <w:rPr>
                            <w:b/>
                            <w:color w:val="FFFFFF"/>
                            <w:sz w:val="20"/>
                          </w:rPr>
                          <w:t>AGOSTO</w:t>
                        </w:r>
                      </w:p>
                    </w:tc>
                    <w:tc>
                      <w:tcPr>
                        <w:tcW w:w="1616" w:type="dxa"/>
                        <w:tcBorders>
                          <w:left w:val="single" w:sz="18" w:space="0" w:color="0D2038"/>
                        </w:tcBorders>
                        <w:shd w:val="clear" w:color="auto" w:fill="94B3D6"/>
                      </w:tcPr>
                      <w:p w:rsidR="00B156E4" w:rsidRDefault="00930CAB">
                        <w:pPr>
                          <w:pStyle w:val="TableParagraph"/>
                          <w:spacing w:before="126"/>
                          <w:ind w:right="139"/>
                          <w:jc w:val="right"/>
                          <w:rPr>
                            <w:b/>
                            <w:sz w:val="20"/>
                          </w:rPr>
                        </w:pPr>
                        <w:r>
                          <w:rPr>
                            <w:b/>
                            <w:color w:val="FFFFFF"/>
                            <w:w w:val="95"/>
                            <w:sz w:val="20"/>
                          </w:rPr>
                          <w:t>SEPTIEMBRE</w:t>
                        </w:r>
                      </w:p>
                    </w:tc>
                    <w:tc>
                      <w:tcPr>
                        <w:tcW w:w="1415" w:type="dxa"/>
                        <w:shd w:val="clear" w:color="auto" w:fill="94B3D6"/>
                      </w:tcPr>
                      <w:p w:rsidR="00B156E4" w:rsidRDefault="00930CAB">
                        <w:pPr>
                          <w:pStyle w:val="TableParagraph"/>
                          <w:spacing w:before="126"/>
                          <w:ind w:left="114" w:right="52"/>
                          <w:jc w:val="center"/>
                          <w:rPr>
                            <w:b/>
                            <w:sz w:val="20"/>
                          </w:rPr>
                        </w:pPr>
                        <w:r>
                          <w:rPr>
                            <w:b/>
                            <w:color w:val="FFFFFF"/>
                            <w:sz w:val="20"/>
                          </w:rPr>
                          <w:t>OCTUBRE</w:t>
                        </w:r>
                      </w:p>
                    </w:tc>
                    <w:tc>
                      <w:tcPr>
                        <w:tcW w:w="1583" w:type="dxa"/>
                        <w:shd w:val="clear" w:color="auto" w:fill="94B3D6"/>
                      </w:tcPr>
                      <w:p w:rsidR="00B156E4" w:rsidRDefault="00930CAB">
                        <w:pPr>
                          <w:pStyle w:val="TableParagraph"/>
                          <w:spacing w:before="126"/>
                          <w:ind w:left="121" w:right="59"/>
                          <w:jc w:val="center"/>
                          <w:rPr>
                            <w:b/>
                            <w:sz w:val="20"/>
                          </w:rPr>
                        </w:pPr>
                        <w:r>
                          <w:rPr>
                            <w:b/>
                            <w:color w:val="FFFFFF"/>
                            <w:sz w:val="20"/>
                          </w:rPr>
                          <w:t>NOVIEMBRE</w:t>
                        </w:r>
                      </w:p>
                    </w:tc>
                    <w:tc>
                      <w:tcPr>
                        <w:tcW w:w="1502" w:type="dxa"/>
                        <w:shd w:val="clear" w:color="auto" w:fill="94B3D6"/>
                      </w:tcPr>
                      <w:p w:rsidR="00B156E4" w:rsidRDefault="00930CAB">
                        <w:pPr>
                          <w:pStyle w:val="TableParagraph"/>
                          <w:spacing w:before="126"/>
                          <w:ind w:left="108" w:right="53"/>
                          <w:jc w:val="center"/>
                          <w:rPr>
                            <w:b/>
                            <w:sz w:val="20"/>
                          </w:rPr>
                        </w:pPr>
                        <w:r>
                          <w:rPr>
                            <w:b/>
                            <w:color w:val="FFFFFF"/>
                            <w:sz w:val="20"/>
                          </w:rPr>
                          <w:t>DICIEMBRE</w:t>
                        </w:r>
                      </w:p>
                    </w:tc>
                  </w:tr>
                  <w:tr w:rsidR="00B156E4">
                    <w:trPr>
                      <w:trHeight w:val="515"/>
                    </w:trPr>
                    <w:tc>
                      <w:tcPr>
                        <w:tcW w:w="1349" w:type="dxa"/>
                        <w:tcBorders>
                          <w:right w:val="single" w:sz="18" w:space="0" w:color="0D2038"/>
                        </w:tcBorders>
                      </w:tcPr>
                      <w:p w:rsidR="00B156E4" w:rsidRDefault="00930CAB">
                        <w:pPr>
                          <w:pStyle w:val="TableParagraph"/>
                          <w:spacing w:before="125"/>
                          <w:ind w:left="96" w:right="40"/>
                          <w:jc w:val="center"/>
                          <w:rPr>
                            <w:sz w:val="20"/>
                          </w:rPr>
                        </w:pPr>
                        <w:r>
                          <w:rPr>
                            <w:sz w:val="20"/>
                          </w:rPr>
                          <w:t xml:space="preserve">$ </w:t>
                        </w:r>
                        <w:r>
                          <w:rPr>
                            <w:spacing w:val="-13"/>
                            <w:sz w:val="20"/>
                          </w:rPr>
                          <w:t>5,587,479.00</w:t>
                        </w:r>
                      </w:p>
                    </w:tc>
                    <w:tc>
                      <w:tcPr>
                        <w:tcW w:w="1405" w:type="dxa"/>
                        <w:tcBorders>
                          <w:left w:val="single" w:sz="18" w:space="0" w:color="0D2038"/>
                          <w:right w:val="single" w:sz="18" w:space="0" w:color="0D2038"/>
                        </w:tcBorders>
                      </w:tcPr>
                      <w:p w:rsidR="00B156E4" w:rsidRDefault="00930CAB">
                        <w:pPr>
                          <w:pStyle w:val="TableParagraph"/>
                          <w:spacing w:before="125"/>
                          <w:ind w:left="77"/>
                          <w:jc w:val="center"/>
                          <w:rPr>
                            <w:sz w:val="20"/>
                          </w:rPr>
                        </w:pPr>
                        <w:r>
                          <w:rPr>
                            <w:sz w:val="20"/>
                          </w:rPr>
                          <w:t>$ 1,862,493.00</w:t>
                        </w:r>
                      </w:p>
                    </w:tc>
                    <w:tc>
                      <w:tcPr>
                        <w:tcW w:w="1616" w:type="dxa"/>
                        <w:tcBorders>
                          <w:left w:val="single" w:sz="18" w:space="0" w:color="0D2038"/>
                        </w:tcBorders>
                      </w:tcPr>
                      <w:p w:rsidR="00B156E4" w:rsidRDefault="00930CAB">
                        <w:pPr>
                          <w:pStyle w:val="TableParagraph"/>
                          <w:spacing w:before="125"/>
                          <w:ind w:right="245"/>
                          <w:jc w:val="right"/>
                          <w:rPr>
                            <w:sz w:val="20"/>
                          </w:rPr>
                        </w:pPr>
                        <w:r>
                          <w:rPr>
                            <w:sz w:val="20"/>
                          </w:rPr>
                          <w:t>$ 827,775.00</w:t>
                        </w:r>
                      </w:p>
                    </w:tc>
                    <w:tc>
                      <w:tcPr>
                        <w:tcW w:w="1415" w:type="dxa"/>
                      </w:tcPr>
                      <w:p w:rsidR="00B156E4" w:rsidRDefault="00930CAB">
                        <w:pPr>
                          <w:pStyle w:val="TableParagraph"/>
                          <w:spacing w:before="125"/>
                          <w:ind w:left="126" w:right="52"/>
                          <w:jc w:val="center"/>
                          <w:rPr>
                            <w:sz w:val="20"/>
                          </w:rPr>
                        </w:pPr>
                        <w:r>
                          <w:rPr>
                            <w:sz w:val="20"/>
                          </w:rPr>
                          <w:t>$ 827,775.00</w:t>
                        </w:r>
                      </w:p>
                    </w:tc>
                    <w:tc>
                      <w:tcPr>
                        <w:tcW w:w="1583" w:type="dxa"/>
                      </w:tcPr>
                      <w:p w:rsidR="00B156E4" w:rsidRDefault="00930CAB">
                        <w:pPr>
                          <w:pStyle w:val="TableParagraph"/>
                          <w:spacing w:before="125"/>
                          <w:ind w:left="136" w:right="59"/>
                          <w:jc w:val="center"/>
                          <w:rPr>
                            <w:sz w:val="20"/>
                          </w:rPr>
                        </w:pPr>
                        <w:r>
                          <w:rPr>
                            <w:sz w:val="20"/>
                          </w:rPr>
                          <w:t>$ 827,775.00</w:t>
                        </w:r>
                      </w:p>
                    </w:tc>
                    <w:tc>
                      <w:tcPr>
                        <w:tcW w:w="1502" w:type="dxa"/>
                      </w:tcPr>
                      <w:p w:rsidR="00B156E4" w:rsidRDefault="00930CAB">
                        <w:pPr>
                          <w:pStyle w:val="TableParagraph"/>
                          <w:spacing w:before="125"/>
                          <w:ind w:left="120" w:right="53"/>
                          <w:jc w:val="center"/>
                          <w:rPr>
                            <w:sz w:val="20"/>
                          </w:rPr>
                        </w:pPr>
                        <w:r>
                          <w:rPr>
                            <w:sz w:val="20"/>
                          </w:rPr>
                          <w:t>0.00</w:t>
                        </w:r>
                      </w:p>
                    </w:tc>
                  </w:tr>
                </w:tbl>
                <w:p w:rsidR="00B156E4" w:rsidRDefault="00B156E4">
                  <w:pPr>
                    <w:pStyle w:val="Textoindependiente"/>
                  </w:pPr>
                </w:p>
              </w:txbxContent>
            </v:textbox>
            <w10:wrap anchorx="page"/>
          </v:shape>
        </w:pict>
      </w:r>
      <w:r>
        <w:rPr>
          <w:color w:val="006FC0"/>
        </w:rPr>
        <w:t>Tabla 7. Calendario de recursos autorizados durante el ejercicio 2016 para el programa PROSPERA en Baja California.</w:t>
      </w:r>
    </w:p>
    <w:p w:rsidR="00B156E4" w:rsidRDefault="00B156E4">
      <w:pPr>
        <w:pStyle w:val="Textoindependiente"/>
        <w:rPr>
          <w:b/>
          <w:sz w:val="32"/>
        </w:rPr>
      </w:pPr>
    </w:p>
    <w:p w:rsidR="00B156E4" w:rsidRDefault="00B156E4">
      <w:pPr>
        <w:pStyle w:val="Textoindependiente"/>
        <w:rPr>
          <w:b/>
          <w:sz w:val="23"/>
        </w:rPr>
      </w:pPr>
    </w:p>
    <w:p w:rsidR="00B156E4" w:rsidRDefault="00930CAB">
      <w:pPr>
        <w:ind w:right="958"/>
        <w:jc w:val="right"/>
        <w:rPr>
          <w:b/>
        </w:rPr>
      </w:pPr>
      <w:r>
        <w:rPr>
          <w:lang w:val="en-US"/>
        </w:rPr>
        <w:pict>
          <v:line id="_x0000_s1136" style="position:absolute;left:0;text-align:left;z-index:2992;mso-wrap-distance-left:0;mso-wrap-distance-right:0;mso-position-horizontal-relative:page" from="549.8pt,18.1pt" to="606.35pt,18.1pt" strokecolor="#17365d" strokeweight=".48pt">
            <w10:wrap type="topAndBottom" anchorx="page"/>
          </v:line>
        </w:pict>
      </w:r>
      <w:r>
        <w:rPr>
          <w:b/>
          <w:color w:val="17365D"/>
        </w:rPr>
        <w:t>21</w:t>
      </w:r>
    </w:p>
    <w:p w:rsidR="00B156E4" w:rsidRDefault="00B156E4">
      <w:pPr>
        <w:pStyle w:val="Textoindependiente"/>
        <w:rPr>
          <w:b/>
          <w:sz w:val="28"/>
        </w:rPr>
      </w:pPr>
    </w:p>
    <w:p w:rsidR="00B156E4" w:rsidRDefault="00B156E4">
      <w:pPr>
        <w:pStyle w:val="Textoindependiente"/>
        <w:rPr>
          <w:b/>
          <w:sz w:val="28"/>
        </w:rPr>
      </w:pPr>
    </w:p>
    <w:p w:rsidR="00B156E4" w:rsidRDefault="00B156E4">
      <w:pPr>
        <w:pStyle w:val="Textoindependiente"/>
        <w:rPr>
          <w:b/>
          <w:sz w:val="28"/>
        </w:rPr>
      </w:pPr>
    </w:p>
    <w:p w:rsidR="00B156E4" w:rsidRDefault="00B156E4">
      <w:pPr>
        <w:pStyle w:val="Textoindependiente"/>
        <w:spacing w:before="9"/>
        <w:rPr>
          <w:b/>
          <w:sz w:val="34"/>
        </w:rPr>
      </w:pPr>
    </w:p>
    <w:p w:rsidR="00B156E4" w:rsidRDefault="00930CAB">
      <w:pPr>
        <w:spacing w:before="1"/>
        <w:ind w:left="162" w:right="1701"/>
        <w:jc w:val="both"/>
        <w:rPr>
          <w:sz w:val="16"/>
        </w:rPr>
      </w:pPr>
      <w:r>
        <w:rPr>
          <w:sz w:val="16"/>
        </w:rPr>
        <w:t>Fuente: Convenio específico de colaboración en materia de transferencia de recursos para  la ejecución de acciones de      PROSPERA Programa de Inclusión Social, Componente Salud.</w:t>
      </w:r>
    </w:p>
    <w:p w:rsidR="00B156E4" w:rsidRDefault="00B156E4">
      <w:pPr>
        <w:pStyle w:val="Textoindependiente"/>
        <w:rPr>
          <w:sz w:val="20"/>
        </w:rPr>
      </w:pPr>
    </w:p>
    <w:p w:rsidR="00B156E4" w:rsidRDefault="00B156E4">
      <w:pPr>
        <w:pStyle w:val="Textoindependiente"/>
        <w:spacing w:before="10"/>
        <w:rPr>
          <w:sz w:val="15"/>
        </w:rPr>
      </w:pPr>
    </w:p>
    <w:p w:rsidR="00B156E4" w:rsidRDefault="00930CAB">
      <w:pPr>
        <w:spacing w:line="360" w:lineRule="auto"/>
        <w:ind w:left="162" w:right="1694"/>
        <w:jc w:val="both"/>
        <w:rPr>
          <w:sz w:val="24"/>
        </w:rPr>
      </w:pPr>
      <w:r>
        <w:rPr>
          <w:sz w:val="24"/>
        </w:rPr>
        <w:t>De acuerdo con la disponibilidad de información financiera al cuarto trime</w:t>
      </w:r>
      <w:r>
        <w:rPr>
          <w:sz w:val="24"/>
        </w:rPr>
        <w:t xml:space="preserve">stre del ejercicio 2016, la unidad ejecutora </w:t>
      </w:r>
      <w:r>
        <w:rPr>
          <w:b/>
          <w:sz w:val="24"/>
        </w:rPr>
        <w:t>Instituto de Servicios de Salud Pública del Estado (ISESALUD)</w:t>
      </w:r>
      <w:r>
        <w:rPr>
          <w:sz w:val="24"/>
        </w:rPr>
        <w:t xml:space="preserve">, que obtuvo un presupuesto autorizado de </w:t>
      </w:r>
      <w:r>
        <w:rPr>
          <w:b/>
          <w:sz w:val="24"/>
        </w:rPr>
        <w:t>$27,500,764.00, veintisiete millones quinientos mil setecientos sesenta y cuatro pesos</w:t>
      </w:r>
      <w:r>
        <w:rPr>
          <w:sz w:val="24"/>
        </w:rPr>
        <w:t>, sólo presentó un eje</w:t>
      </w:r>
      <w:r>
        <w:rPr>
          <w:sz w:val="24"/>
        </w:rPr>
        <w:t xml:space="preserve">rcicio del gasto público por la cantidad </w:t>
      </w:r>
      <w:r>
        <w:rPr>
          <w:b/>
          <w:sz w:val="24"/>
        </w:rPr>
        <w:t>$20,672,375.00 veinte millones seiscientos setenta y dos mil trescientos setenta y cinco pesos, lo que representa el 75.17% del presupuesto Autorizado</w:t>
      </w:r>
      <w:r>
        <w:rPr>
          <w:sz w:val="24"/>
        </w:rPr>
        <w:t>.</w:t>
      </w:r>
    </w:p>
    <w:p w:rsidR="00B156E4" w:rsidRDefault="00B156E4">
      <w:pPr>
        <w:spacing w:line="360" w:lineRule="auto"/>
        <w:jc w:val="both"/>
        <w:rPr>
          <w:sz w:val="24"/>
        </w:rPr>
        <w:sectPr w:rsidR="00B156E4">
          <w:pgSz w:w="12240" w:h="15840"/>
          <w:pgMar w:top="1180" w:right="0" w:bottom="1220" w:left="1540" w:header="708" w:footer="1022" w:gutter="0"/>
          <w:cols w:space="720"/>
        </w:sectPr>
      </w:pPr>
    </w:p>
    <w:p w:rsidR="00B156E4" w:rsidRDefault="00B156E4">
      <w:pPr>
        <w:pStyle w:val="Textoindependiente"/>
        <w:rPr>
          <w:sz w:val="9"/>
        </w:rPr>
      </w:pPr>
    </w:p>
    <w:p w:rsidR="00B156E4" w:rsidRDefault="00930CAB">
      <w:pPr>
        <w:pStyle w:val="Ttulo7"/>
        <w:spacing w:before="101" w:after="3" w:line="360" w:lineRule="auto"/>
        <w:ind w:left="1986" w:right="1783" w:hanging="869"/>
      </w:pPr>
      <w:r>
        <w:rPr>
          <w:color w:val="006FC0"/>
        </w:rPr>
        <w:t>Tabla 8. Modificatorio Recursos autorizados dura</w:t>
      </w:r>
      <w:r>
        <w:rPr>
          <w:color w:val="006FC0"/>
        </w:rPr>
        <w:t>nte el ejercicio 2016 para el programa PROSPERA en Baja California.</w:t>
      </w:r>
    </w:p>
    <w:tbl>
      <w:tblPr>
        <w:tblStyle w:val="TableNormal"/>
        <w:tblW w:w="0" w:type="auto"/>
        <w:tblInd w:w="132" w:type="dxa"/>
        <w:tblBorders>
          <w:top w:val="single" w:sz="24" w:space="0" w:color="1F487C"/>
          <w:left w:val="single" w:sz="24" w:space="0" w:color="1F487C"/>
          <w:bottom w:val="single" w:sz="24" w:space="0" w:color="1F487C"/>
          <w:right w:val="single" w:sz="24" w:space="0" w:color="1F487C"/>
          <w:insideH w:val="single" w:sz="24" w:space="0" w:color="1F487C"/>
          <w:insideV w:val="single" w:sz="24" w:space="0" w:color="1F487C"/>
        </w:tblBorders>
        <w:tblLayout w:type="fixed"/>
        <w:tblLook w:val="01E0" w:firstRow="1" w:lastRow="1" w:firstColumn="1" w:lastColumn="1" w:noHBand="0" w:noVBand="0"/>
      </w:tblPr>
      <w:tblGrid>
        <w:gridCol w:w="1505"/>
        <w:gridCol w:w="1496"/>
        <w:gridCol w:w="1603"/>
        <w:gridCol w:w="1450"/>
        <w:gridCol w:w="1452"/>
        <w:gridCol w:w="1495"/>
        <w:gridCol w:w="1140"/>
      </w:tblGrid>
      <w:tr w:rsidR="00B156E4">
        <w:trPr>
          <w:trHeight w:val="1135"/>
        </w:trPr>
        <w:tc>
          <w:tcPr>
            <w:tcW w:w="1505" w:type="dxa"/>
            <w:tcBorders>
              <w:top w:val="nil"/>
              <w:left w:val="nil"/>
              <w:right w:val="nil"/>
            </w:tcBorders>
            <w:shd w:val="clear" w:color="auto" w:fill="4F81BC"/>
          </w:tcPr>
          <w:p w:rsidR="00B156E4" w:rsidRDefault="00B156E4">
            <w:pPr>
              <w:pStyle w:val="TableParagraph"/>
              <w:rPr>
                <w:b/>
              </w:rPr>
            </w:pPr>
          </w:p>
          <w:p w:rsidR="00B156E4" w:rsidRDefault="00930CAB">
            <w:pPr>
              <w:pStyle w:val="TableParagraph"/>
              <w:spacing w:before="148"/>
              <w:ind w:left="241" w:right="179"/>
              <w:jc w:val="center"/>
              <w:rPr>
                <w:rFonts w:ascii="Calibri"/>
                <w:b/>
              </w:rPr>
            </w:pPr>
            <w:r>
              <w:rPr>
                <w:rFonts w:ascii="Calibri"/>
                <w:b/>
                <w:color w:val="FFFFFF"/>
              </w:rPr>
              <w:t>Modificado</w:t>
            </w:r>
          </w:p>
        </w:tc>
        <w:tc>
          <w:tcPr>
            <w:tcW w:w="1496" w:type="dxa"/>
            <w:tcBorders>
              <w:top w:val="nil"/>
              <w:left w:val="nil"/>
              <w:right w:val="nil"/>
            </w:tcBorders>
            <w:shd w:val="clear" w:color="auto" w:fill="4F81BC"/>
          </w:tcPr>
          <w:p w:rsidR="00B156E4" w:rsidRDefault="00B156E4">
            <w:pPr>
              <w:pStyle w:val="TableParagraph"/>
              <w:rPr>
                <w:b/>
                <w:sz w:val="23"/>
              </w:rPr>
            </w:pPr>
          </w:p>
          <w:p w:rsidR="00B156E4" w:rsidRDefault="00930CAB">
            <w:pPr>
              <w:pStyle w:val="TableParagraph"/>
              <w:ind w:left="206" w:right="127" w:firstLine="62"/>
              <w:rPr>
                <w:rFonts w:ascii="Calibri"/>
                <w:b/>
              </w:rPr>
            </w:pPr>
            <w:r>
              <w:rPr>
                <w:rFonts w:ascii="Calibri"/>
                <w:b/>
                <w:color w:val="FFFFFF"/>
              </w:rPr>
              <w:t>Recaudado (Ministrado)</w:t>
            </w:r>
          </w:p>
        </w:tc>
        <w:tc>
          <w:tcPr>
            <w:tcW w:w="1603" w:type="dxa"/>
            <w:tcBorders>
              <w:top w:val="nil"/>
              <w:left w:val="nil"/>
              <w:right w:val="nil"/>
            </w:tcBorders>
            <w:shd w:val="clear" w:color="auto" w:fill="4F81BC"/>
          </w:tcPr>
          <w:p w:rsidR="00B156E4" w:rsidRDefault="00B156E4">
            <w:pPr>
              <w:pStyle w:val="TableParagraph"/>
              <w:rPr>
                <w:b/>
              </w:rPr>
            </w:pPr>
          </w:p>
          <w:p w:rsidR="00B156E4" w:rsidRDefault="00930CAB">
            <w:pPr>
              <w:pStyle w:val="TableParagraph"/>
              <w:spacing w:before="148"/>
              <w:ind w:right="77"/>
              <w:jc w:val="right"/>
              <w:rPr>
                <w:rFonts w:ascii="Calibri"/>
                <w:b/>
              </w:rPr>
            </w:pPr>
            <w:r>
              <w:rPr>
                <w:rFonts w:ascii="Calibri"/>
                <w:b/>
                <w:color w:val="FFFFFF"/>
              </w:rPr>
              <w:t>Comprometido</w:t>
            </w:r>
          </w:p>
        </w:tc>
        <w:tc>
          <w:tcPr>
            <w:tcW w:w="1450" w:type="dxa"/>
            <w:tcBorders>
              <w:top w:val="nil"/>
              <w:left w:val="nil"/>
              <w:right w:val="nil"/>
            </w:tcBorders>
            <w:shd w:val="clear" w:color="auto" w:fill="4F81BC"/>
          </w:tcPr>
          <w:p w:rsidR="00B156E4" w:rsidRDefault="00B156E4">
            <w:pPr>
              <w:pStyle w:val="TableParagraph"/>
              <w:rPr>
                <w:b/>
              </w:rPr>
            </w:pPr>
          </w:p>
          <w:p w:rsidR="00B156E4" w:rsidRDefault="00930CAB">
            <w:pPr>
              <w:pStyle w:val="TableParagraph"/>
              <w:spacing w:before="148"/>
              <w:ind w:left="237"/>
              <w:rPr>
                <w:rFonts w:ascii="Calibri"/>
                <w:b/>
              </w:rPr>
            </w:pPr>
            <w:r>
              <w:rPr>
                <w:rFonts w:ascii="Calibri"/>
                <w:b/>
                <w:color w:val="FFFFFF"/>
              </w:rPr>
              <w:t>Devengado</w:t>
            </w:r>
          </w:p>
        </w:tc>
        <w:tc>
          <w:tcPr>
            <w:tcW w:w="1452" w:type="dxa"/>
            <w:tcBorders>
              <w:top w:val="nil"/>
              <w:left w:val="nil"/>
              <w:right w:val="nil"/>
            </w:tcBorders>
            <w:shd w:val="clear" w:color="auto" w:fill="4F81BC"/>
          </w:tcPr>
          <w:p w:rsidR="00B156E4" w:rsidRDefault="00B156E4">
            <w:pPr>
              <w:pStyle w:val="TableParagraph"/>
              <w:rPr>
                <w:b/>
              </w:rPr>
            </w:pPr>
          </w:p>
          <w:p w:rsidR="00B156E4" w:rsidRDefault="00930CAB">
            <w:pPr>
              <w:pStyle w:val="TableParagraph"/>
              <w:spacing w:before="148"/>
              <w:ind w:left="388"/>
              <w:rPr>
                <w:rFonts w:ascii="Calibri"/>
                <w:b/>
              </w:rPr>
            </w:pPr>
            <w:r>
              <w:rPr>
                <w:rFonts w:ascii="Calibri"/>
                <w:b/>
                <w:color w:val="FFFFFF"/>
              </w:rPr>
              <w:t>Ejercido</w:t>
            </w:r>
          </w:p>
        </w:tc>
        <w:tc>
          <w:tcPr>
            <w:tcW w:w="1495" w:type="dxa"/>
            <w:tcBorders>
              <w:top w:val="nil"/>
              <w:left w:val="nil"/>
              <w:right w:val="nil"/>
            </w:tcBorders>
            <w:shd w:val="clear" w:color="auto" w:fill="4F81BC"/>
          </w:tcPr>
          <w:p w:rsidR="00B156E4" w:rsidRDefault="00B156E4">
            <w:pPr>
              <w:pStyle w:val="TableParagraph"/>
              <w:rPr>
                <w:b/>
              </w:rPr>
            </w:pPr>
          </w:p>
          <w:p w:rsidR="00B156E4" w:rsidRDefault="00930CAB">
            <w:pPr>
              <w:pStyle w:val="TableParagraph"/>
              <w:spacing w:before="148"/>
              <w:ind w:left="419" w:right="360"/>
              <w:jc w:val="center"/>
              <w:rPr>
                <w:rFonts w:ascii="Calibri"/>
                <w:b/>
              </w:rPr>
            </w:pPr>
            <w:r>
              <w:rPr>
                <w:rFonts w:ascii="Calibri"/>
                <w:b/>
                <w:color w:val="FFFFFF"/>
              </w:rPr>
              <w:t>Pagado</w:t>
            </w:r>
          </w:p>
        </w:tc>
        <w:tc>
          <w:tcPr>
            <w:tcW w:w="1140" w:type="dxa"/>
            <w:tcBorders>
              <w:top w:val="nil"/>
              <w:left w:val="nil"/>
              <w:right w:val="nil"/>
            </w:tcBorders>
            <w:shd w:val="clear" w:color="auto" w:fill="4F81BC"/>
          </w:tcPr>
          <w:p w:rsidR="00B156E4" w:rsidRDefault="00B156E4">
            <w:pPr>
              <w:pStyle w:val="TableParagraph"/>
              <w:rPr>
                <w:b/>
                <w:sz w:val="23"/>
              </w:rPr>
            </w:pPr>
          </w:p>
          <w:p w:rsidR="00B156E4" w:rsidRDefault="00930CAB">
            <w:pPr>
              <w:pStyle w:val="TableParagraph"/>
              <w:ind w:left="362" w:right="184" w:hanging="101"/>
              <w:rPr>
                <w:rFonts w:ascii="Calibri"/>
                <w:b/>
              </w:rPr>
            </w:pPr>
            <w:r>
              <w:rPr>
                <w:rFonts w:ascii="Calibri"/>
                <w:b/>
                <w:color w:val="FFFFFF"/>
              </w:rPr>
              <w:t>Pagado SHCP</w:t>
            </w:r>
          </w:p>
        </w:tc>
      </w:tr>
      <w:tr w:rsidR="00B156E4">
        <w:trPr>
          <w:trHeight w:val="1034"/>
        </w:trPr>
        <w:tc>
          <w:tcPr>
            <w:tcW w:w="1505" w:type="dxa"/>
          </w:tcPr>
          <w:p w:rsidR="00B156E4" w:rsidRDefault="00B156E4">
            <w:pPr>
              <w:pStyle w:val="TableParagraph"/>
              <w:spacing w:before="8"/>
              <w:rPr>
                <w:b/>
                <w:sz w:val="28"/>
              </w:rPr>
            </w:pPr>
          </w:p>
          <w:p w:rsidR="00B156E4" w:rsidRDefault="00930CAB">
            <w:pPr>
              <w:pStyle w:val="TableParagraph"/>
              <w:ind w:left="91" w:right="26"/>
              <w:jc w:val="center"/>
              <w:rPr>
                <w:rFonts w:ascii="Calibri"/>
                <w:b/>
              </w:rPr>
            </w:pPr>
            <w:r>
              <w:rPr>
                <w:rFonts w:ascii="Calibri"/>
                <w:b/>
              </w:rPr>
              <w:t>$8,300,000.00</w:t>
            </w:r>
          </w:p>
        </w:tc>
        <w:tc>
          <w:tcPr>
            <w:tcW w:w="1496" w:type="dxa"/>
          </w:tcPr>
          <w:p w:rsidR="00B156E4" w:rsidRDefault="00B156E4">
            <w:pPr>
              <w:pStyle w:val="TableParagraph"/>
              <w:spacing w:before="8"/>
              <w:rPr>
                <w:b/>
                <w:sz w:val="28"/>
              </w:rPr>
            </w:pPr>
          </w:p>
          <w:p w:rsidR="00B156E4" w:rsidRDefault="00930CAB">
            <w:pPr>
              <w:pStyle w:val="TableParagraph"/>
              <w:ind w:left="106"/>
              <w:rPr>
                <w:rFonts w:ascii="Calibri"/>
              </w:rPr>
            </w:pPr>
            <w:r>
              <w:rPr>
                <w:rFonts w:ascii="Calibri"/>
              </w:rPr>
              <w:t>$8,300,000.00</w:t>
            </w:r>
          </w:p>
        </w:tc>
        <w:tc>
          <w:tcPr>
            <w:tcW w:w="1603" w:type="dxa"/>
          </w:tcPr>
          <w:p w:rsidR="00B156E4" w:rsidRDefault="00B156E4">
            <w:pPr>
              <w:pStyle w:val="TableParagraph"/>
              <w:spacing w:before="8"/>
              <w:rPr>
                <w:b/>
                <w:sz w:val="28"/>
              </w:rPr>
            </w:pPr>
          </w:p>
          <w:p w:rsidR="00B156E4" w:rsidRDefault="00930CAB">
            <w:pPr>
              <w:pStyle w:val="TableParagraph"/>
              <w:ind w:right="46"/>
              <w:jc w:val="right"/>
              <w:rPr>
                <w:rFonts w:ascii="Calibri"/>
              </w:rPr>
            </w:pPr>
            <w:r>
              <w:rPr>
                <w:rFonts w:ascii="Calibri"/>
              </w:rPr>
              <w:t>$8,300,000.00</w:t>
            </w:r>
          </w:p>
        </w:tc>
        <w:tc>
          <w:tcPr>
            <w:tcW w:w="1450" w:type="dxa"/>
          </w:tcPr>
          <w:p w:rsidR="00B156E4" w:rsidRDefault="00B156E4">
            <w:pPr>
              <w:pStyle w:val="TableParagraph"/>
              <w:spacing w:before="8"/>
              <w:rPr>
                <w:b/>
                <w:sz w:val="28"/>
              </w:rPr>
            </w:pPr>
          </w:p>
          <w:p w:rsidR="00B156E4" w:rsidRDefault="00930CAB">
            <w:pPr>
              <w:pStyle w:val="TableParagraph"/>
              <w:ind w:left="841"/>
              <w:rPr>
                <w:rFonts w:ascii="Calibri"/>
              </w:rPr>
            </w:pPr>
            <w:r>
              <w:rPr>
                <w:rFonts w:ascii="Calibri"/>
              </w:rPr>
              <w:t>$0.00</w:t>
            </w:r>
          </w:p>
        </w:tc>
        <w:tc>
          <w:tcPr>
            <w:tcW w:w="1452" w:type="dxa"/>
            <w:tcBorders>
              <w:right w:val="single" w:sz="34" w:space="0" w:color="1F487C"/>
            </w:tcBorders>
          </w:tcPr>
          <w:p w:rsidR="00B156E4" w:rsidRDefault="00B156E4">
            <w:pPr>
              <w:pStyle w:val="TableParagraph"/>
              <w:spacing w:before="8"/>
              <w:rPr>
                <w:b/>
                <w:sz w:val="28"/>
              </w:rPr>
            </w:pPr>
          </w:p>
          <w:p w:rsidR="00B156E4" w:rsidRDefault="00930CAB">
            <w:pPr>
              <w:pStyle w:val="TableParagraph"/>
              <w:ind w:left="843"/>
              <w:rPr>
                <w:rFonts w:ascii="Calibri"/>
              </w:rPr>
            </w:pPr>
            <w:r>
              <w:rPr>
                <w:rFonts w:ascii="Calibri"/>
              </w:rPr>
              <w:t>$0.00</w:t>
            </w:r>
          </w:p>
        </w:tc>
        <w:tc>
          <w:tcPr>
            <w:tcW w:w="1495" w:type="dxa"/>
            <w:tcBorders>
              <w:left w:val="single" w:sz="34" w:space="0" w:color="1F487C"/>
            </w:tcBorders>
          </w:tcPr>
          <w:p w:rsidR="00B156E4" w:rsidRDefault="00B156E4">
            <w:pPr>
              <w:pStyle w:val="TableParagraph"/>
              <w:spacing w:before="8"/>
              <w:rPr>
                <w:b/>
                <w:sz w:val="28"/>
              </w:rPr>
            </w:pPr>
          </w:p>
          <w:p w:rsidR="00B156E4" w:rsidRDefault="00930CAB">
            <w:pPr>
              <w:pStyle w:val="TableParagraph"/>
              <w:ind w:left="75" w:right="26"/>
              <w:jc w:val="center"/>
              <w:rPr>
                <w:rFonts w:ascii="Calibri"/>
              </w:rPr>
            </w:pPr>
            <w:r>
              <w:rPr>
                <w:rFonts w:ascii="Calibri"/>
              </w:rPr>
              <w:t>$8,300,000.00</w:t>
            </w:r>
          </w:p>
        </w:tc>
        <w:tc>
          <w:tcPr>
            <w:tcW w:w="1140" w:type="dxa"/>
          </w:tcPr>
          <w:p w:rsidR="00B156E4" w:rsidRDefault="00B156E4">
            <w:pPr>
              <w:pStyle w:val="TableParagraph"/>
              <w:spacing w:before="8"/>
              <w:rPr>
                <w:b/>
                <w:sz w:val="28"/>
              </w:rPr>
            </w:pPr>
          </w:p>
          <w:p w:rsidR="00B156E4" w:rsidRDefault="00930CAB">
            <w:pPr>
              <w:pStyle w:val="TableParagraph"/>
              <w:ind w:left="160"/>
              <w:rPr>
                <w:rFonts w:ascii="Calibri"/>
              </w:rPr>
            </w:pPr>
            <w:r>
              <w:rPr>
                <w:rFonts w:ascii="Calibri"/>
              </w:rPr>
              <w:t>$ -</w:t>
            </w:r>
          </w:p>
        </w:tc>
      </w:tr>
    </w:tbl>
    <w:p w:rsidR="00B156E4" w:rsidRDefault="00930CAB">
      <w:pPr>
        <w:spacing w:before="212"/>
        <w:ind w:left="242" w:right="1695"/>
        <w:jc w:val="both"/>
        <w:rPr>
          <w:sz w:val="16"/>
        </w:rPr>
      </w:pPr>
      <w:r>
        <w:rPr>
          <w:sz w:val="16"/>
        </w:rPr>
        <w:t xml:space="preserve">Fuente: Elaboración propia, en base a: Informes sobre la Situación Económica, las Finanzas Públicas y la  Deuda Pública.    Informado el Primer Trimestre de 2017. Respecto al Modificatorio al Convenio específico de colaboración en materia de transferencia </w:t>
      </w:r>
      <w:r>
        <w:rPr>
          <w:sz w:val="16"/>
        </w:rPr>
        <w:t xml:space="preserve">de recursos para la ejecución de acciones de PROSPERA Programa de Inclusión Social, Componente Salud. Disponible en: </w:t>
      </w:r>
      <w:hyperlink r:id="rId45">
        <w:r>
          <w:rPr>
            <w:sz w:val="16"/>
            <w:u w:val="single"/>
          </w:rPr>
          <w:t>http://www.saludbc.gob.mx/cmsAdmin/transparen</w:t>
        </w:r>
        <w:r>
          <w:rPr>
            <w:sz w:val="16"/>
            <w:u w:val="single"/>
          </w:rPr>
          <w:t>cia/NFProspera1ertrim2017.pdf</w:t>
        </w:r>
      </w:hyperlink>
    </w:p>
    <w:p w:rsidR="00B156E4" w:rsidRDefault="00B156E4">
      <w:pPr>
        <w:pStyle w:val="Textoindependiente"/>
        <w:rPr>
          <w:sz w:val="20"/>
        </w:rPr>
      </w:pPr>
    </w:p>
    <w:p w:rsidR="00B156E4" w:rsidRDefault="00930CAB">
      <w:pPr>
        <w:tabs>
          <w:tab w:val="left" w:pos="1995"/>
          <w:tab w:val="left" w:pos="2353"/>
          <w:tab w:val="left" w:pos="2700"/>
          <w:tab w:val="left" w:pos="2753"/>
          <w:tab w:val="left" w:pos="4024"/>
          <w:tab w:val="left" w:pos="4173"/>
          <w:tab w:val="left" w:pos="5483"/>
          <w:tab w:val="left" w:pos="6027"/>
          <w:tab w:val="left" w:pos="6202"/>
          <w:tab w:val="left" w:pos="7245"/>
          <w:tab w:val="left" w:pos="7596"/>
          <w:tab w:val="left" w:pos="8081"/>
          <w:tab w:val="left" w:pos="8192"/>
          <w:tab w:val="right" w:pos="9819"/>
        </w:tabs>
        <w:spacing w:before="263" w:line="360" w:lineRule="auto"/>
        <w:ind w:left="242" w:right="958"/>
        <w:rPr>
          <w:b/>
        </w:rPr>
      </w:pPr>
      <w:r>
        <w:rPr>
          <w:lang w:val="en-US"/>
        </w:rPr>
        <w:pict>
          <v:line id="_x0000_s1135" style="position:absolute;left:0;text-align:left;z-index:-94552;mso-position-horizontal-relative:page" from="549.8pt,105.05pt" to="606.35pt,105.05pt" strokecolor="#17365d" strokeweight=".48pt">
            <w10:wrap anchorx="page"/>
          </v:line>
        </w:pict>
      </w:r>
      <w:r>
        <w:rPr>
          <w:sz w:val="24"/>
        </w:rPr>
        <w:t xml:space="preserve">Para el mes de marzo de 2016 se presentó una </w:t>
      </w:r>
      <w:r>
        <w:rPr>
          <w:b/>
          <w:sz w:val="24"/>
        </w:rPr>
        <w:t>modificación al Convenio</w:t>
      </w:r>
      <w:r>
        <w:rPr>
          <w:sz w:val="24"/>
        </w:rPr>
        <w:t xml:space="preserve">, a fin de </w:t>
      </w:r>
      <w:r>
        <w:rPr>
          <w:b/>
          <w:sz w:val="24"/>
        </w:rPr>
        <w:t>incrementar</w:t>
      </w:r>
      <w:r>
        <w:rPr>
          <w:b/>
          <w:sz w:val="24"/>
        </w:rPr>
        <w:tab/>
        <w:t>los</w:t>
      </w:r>
      <w:r>
        <w:rPr>
          <w:b/>
          <w:sz w:val="24"/>
        </w:rPr>
        <w:tab/>
      </w:r>
      <w:r>
        <w:rPr>
          <w:b/>
          <w:sz w:val="24"/>
        </w:rPr>
        <w:tab/>
        <w:t>recursos</w:t>
      </w:r>
      <w:r>
        <w:rPr>
          <w:b/>
          <w:sz w:val="24"/>
        </w:rPr>
        <w:tab/>
        <w:t>presupuestarios</w:t>
      </w:r>
      <w:r>
        <w:rPr>
          <w:b/>
          <w:sz w:val="24"/>
        </w:rPr>
        <w:tab/>
      </w:r>
      <w:r>
        <w:rPr>
          <w:b/>
          <w:sz w:val="24"/>
        </w:rPr>
        <w:tab/>
        <w:t>federales</w:t>
      </w:r>
      <w:r>
        <w:rPr>
          <w:b/>
          <w:sz w:val="24"/>
        </w:rPr>
        <w:tab/>
      </w:r>
      <w:r>
        <w:rPr>
          <w:b/>
          <w:sz w:val="24"/>
        </w:rPr>
        <w:tab/>
      </w:r>
      <w:r>
        <w:rPr>
          <w:sz w:val="24"/>
        </w:rPr>
        <w:t>a</w:t>
      </w:r>
      <w:r>
        <w:rPr>
          <w:sz w:val="24"/>
        </w:rPr>
        <w:tab/>
        <w:t>transferir, correspondientes</w:t>
      </w:r>
      <w:r>
        <w:rPr>
          <w:sz w:val="24"/>
        </w:rPr>
        <w:tab/>
        <w:t>a</w:t>
      </w:r>
      <w:r>
        <w:rPr>
          <w:sz w:val="24"/>
        </w:rPr>
        <w:tab/>
      </w:r>
      <w:r>
        <w:rPr>
          <w:sz w:val="24"/>
        </w:rPr>
        <w:tab/>
        <w:t>PROSPERA</w:t>
      </w:r>
      <w:r>
        <w:rPr>
          <w:sz w:val="24"/>
        </w:rPr>
        <w:tab/>
      </w:r>
      <w:r>
        <w:rPr>
          <w:sz w:val="24"/>
        </w:rPr>
        <w:tab/>
        <w:t>Programa</w:t>
      </w:r>
      <w:r>
        <w:rPr>
          <w:sz w:val="24"/>
        </w:rPr>
        <w:tab/>
        <w:t>de</w:t>
      </w:r>
      <w:r>
        <w:rPr>
          <w:sz w:val="24"/>
        </w:rPr>
        <w:tab/>
        <w:t>Inclusión</w:t>
      </w:r>
      <w:r>
        <w:rPr>
          <w:sz w:val="24"/>
        </w:rPr>
        <w:tab/>
        <w:t>Social,</w:t>
      </w:r>
      <w:r>
        <w:rPr>
          <w:sz w:val="24"/>
        </w:rPr>
        <w:tab/>
      </w:r>
      <w:r>
        <w:rPr>
          <w:sz w:val="24"/>
        </w:rPr>
        <w:tab/>
        <w:t xml:space="preserve">recursos </w:t>
      </w:r>
      <w:r>
        <w:rPr>
          <w:position w:val="2"/>
          <w:sz w:val="24"/>
        </w:rPr>
        <w:t>presup</w:t>
      </w:r>
      <w:r>
        <w:rPr>
          <w:position w:val="2"/>
          <w:sz w:val="24"/>
        </w:rPr>
        <w:t xml:space="preserve">uestales  federales  hasta  por  la  cantidad  de  </w:t>
      </w:r>
      <w:r>
        <w:rPr>
          <w:b/>
          <w:position w:val="2"/>
          <w:sz w:val="24"/>
        </w:rPr>
        <w:t xml:space="preserve">$34´529,566.00 </w:t>
      </w:r>
      <w:r>
        <w:rPr>
          <w:b/>
          <w:spacing w:val="38"/>
          <w:position w:val="2"/>
          <w:sz w:val="24"/>
        </w:rPr>
        <w:t xml:space="preserve"> </w:t>
      </w:r>
      <w:r>
        <w:rPr>
          <w:b/>
          <w:position w:val="2"/>
          <w:sz w:val="24"/>
        </w:rPr>
        <w:t xml:space="preserve">(Treinta </w:t>
      </w:r>
      <w:r>
        <w:rPr>
          <w:b/>
          <w:spacing w:val="20"/>
          <w:position w:val="2"/>
          <w:sz w:val="24"/>
        </w:rPr>
        <w:t xml:space="preserve"> </w:t>
      </w:r>
      <w:r>
        <w:rPr>
          <w:b/>
          <w:position w:val="2"/>
          <w:sz w:val="24"/>
        </w:rPr>
        <w:t>y</w:t>
      </w:r>
      <w:r>
        <w:rPr>
          <w:b/>
          <w:color w:val="17365D"/>
          <w:sz w:val="24"/>
        </w:rPr>
        <w:tab/>
      </w:r>
      <w:r>
        <w:rPr>
          <w:b/>
          <w:color w:val="17365D"/>
        </w:rPr>
        <w:t>22</w:t>
      </w:r>
    </w:p>
    <w:p w:rsidR="00B156E4" w:rsidRDefault="00930CAB">
      <w:pPr>
        <w:pStyle w:val="Ttulo7"/>
        <w:spacing w:line="299" w:lineRule="exact"/>
        <w:ind w:left="242"/>
      </w:pPr>
      <w:r>
        <w:t>cuatro millones quinientos veintinueve mil quinientos sesenta y seis de pesos</w:t>
      </w:r>
    </w:p>
    <w:p w:rsidR="00B156E4" w:rsidRDefault="00930CAB">
      <w:pPr>
        <w:spacing w:before="160" w:line="360" w:lineRule="auto"/>
        <w:ind w:left="242" w:right="1695"/>
        <w:jc w:val="both"/>
        <w:rPr>
          <w:sz w:val="24"/>
        </w:rPr>
      </w:pPr>
      <w:r>
        <w:rPr>
          <w:b/>
          <w:sz w:val="24"/>
        </w:rPr>
        <w:t>00/100 M.N.) correspondientes a PROSPERA Programa de Inclusión Social</w:t>
      </w:r>
      <w:r>
        <w:rPr>
          <w:sz w:val="24"/>
        </w:rPr>
        <w:t>, conforme a lo dispuesto e</w:t>
      </w:r>
      <w:r>
        <w:rPr>
          <w:sz w:val="24"/>
        </w:rPr>
        <w:t>n el Presupuesto de Egresos de la Federación para el ejercicio fiscal 2015, para coordinar su participación con el Ejecutivo Federal, en términos del artículo 9 y 13 apartado B) de la Ley General de Salud.</w:t>
      </w:r>
    </w:p>
    <w:p w:rsidR="00B156E4" w:rsidRDefault="00B156E4">
      <w:pPr>
        <w:pStyle w:val="Textoindependiente"/>
        <w:spacing w:before="12"/>
        <w:rPr>
          <w:sz w:val="35"/>
        </w:rPr>
      </w:pPr>
    </w:p>
    <w:p w:rsidR="00B156E4" w:rsidRDefault="00930CAB">
      <w:pPr>
        <w:spacing w:line="360" w:lineRule="auto"/>
        <w:ind w:left="242" w:right="1696"/>
        <w:jc w:val="both"/>
        <w:rPr>
          <w:b/>
          <w:sz w:val="24"/>
        </w:rPr>
      </w:pPr>
      <w:r>
        <w:rPr>
          <w:sz w:val="24"/>
        </w:rPr>
        <w:t xml:space="preserve">El </w:t>
      </w:r>
      <w:r>
        <w:rPr>
          <w:b/>
          <w:sz w:val="24"/>
        </w:rPr>
        <w:t xml:space="preserve">incremento de los recursos presupuestarios federales </w:t>
      </w:r>
      <w:r>
        <w:rPr>
          <w:sz w:val="24"/>
        </w:rPr>
        <w:t xml:space="preserve">a que se refiere la  Cláusula Primera del presente Convenio, correspondientes a </w:t>
      </w:r>
      <w:r>
        <w:rPr>
          <w:b/>
          <w:sz w:val="24"/>
        </w:rPr>
        <w:t xml:space="preserve">$8,300,000.00 (Ocho millones trescientos mil pesos 00/100 M.N.), </w:t>
      </w:r>
      <w:r>
        <w:rPr>
          <w:sz w:val="24"/>
        </w:rPr>
        <w:t>serán aplicados exclusivamente en  el fortalecimiento de l</w:t>
      </w:r>
      <w:r>
        <w:rPr>
          <w:sz w:val="24"/>
        </w:rPr>
        <w:t xml:space="preserve">a Estrategia de Desarrollo Infantil, establecida en los  numerales 3.5.2, 3.5.2.1, 3.5.2.2, así como en la Previsión Segunda, de las Reglas de Operación. </w:t>
      </w:r>
      <w:r>
        <w:rPr>
          <w:b/>
          <w:sz w:val="24"/>
        </w:rPr>
        <w:t>Este incremento no afecta el cumplimento de los indicadores 2016, ya que el Recurso se ministro al Sec</w:t>
      </w:r>
      <w:r>
        <w:rPr>
          <w:b/>
          <w:sz w:val="24"/>
        </w:rPr>
        <w:t>tor Salud hasta Enero de 2017.</w:t>
      </w:r>
    </w:p>
    <w:p w:rsidR="00B156E4" w:rsidRDefault="00B156E4">
      <w:pPr>
        <w:spacing w:line="360" w:lineRule="auto"/>
        <w:jc w:val="both"/>
        <w:rPr>
          <w:sz w:val="24"/>
        </w:rPr>
        <w:sectPr w:rsidR="00B156E4">
          <w:pgSz w:w="12240" w:h="15840"/>
          <w:pgMar w:top="1180" w:right="0" w:bottom="1220" w:left="1460" w:header="708" w:footer="1022" w:gutter="0"/>
          <w:cols w:space="720"/>
        </w:sectPr>
      </w:pPr>
    </w:p>
    <w:p w:rsidR="00B156E4" w:rsidRDefault="00B156E4">
      <w:pPr>
        <w:pStyle w:val="Textoindependiente"/>
        <w:rPr>
          <w:b/>
          <w:sz w:val="9"/>
        </w:rPr>
      </w:pPr>
    </w:p>
    <w:p w:rsidR="00B156E4" w:rsidRDefault="00930CAB">
      <w:pPr>
        <w:pStyle w:val="Ttulo7"/>
        <w:spacing w:before="101" w:line="360" w:lineRule="auto"/>
        <w:ind w:left="3445" w:right="1812" w:hanging="2737"/>
      </w:pPr>
      <w:r>
        <w:rPr>
          <w:color w:val="006FC0"/>
        </w:rPr>
        <w:t>Gráfica 3. Presupuesto del Programa de Inclusión Social PROSPERA, Componente Salud</w:t>
      </w:r>
    </w:p>
    <w:p w:rsidR="00B156E4" w:rsidRDefault="00B156E4">
      <w:pPr>
        <w:pStyle w:val="Textoindependiente"/>
        <w:rPr>
          <w:b/>
          <w:sz w:val="20"/>
        </w:rPr>
      </w:pPr>
    </w:p>
    <w:p w:rsidR="00B156E4" w:rsidRDefault="00B156E4">
      <w:pPr>
        <w:pStyle w:val="Textoindependiente"/>
        <w:rPr>
          <w:b/>
          <w:sz w:val="20"/>
        </w:rPr>
      </w:pPr>
    </w:p>
    <w:p w:rsidR="00B156E4" w:rsidRDefault="00B156E4">
      <w:pPr>
        <w:rPr>
          <w:sz w:val="20"/>
        </w:rPr>
        <w:sectPr w:rsidR="00B156E4">
          <w:pgSz w:w="12240" w:h="15840"/>
          <w:pgMar w:top="1180" w:right="0" w:bottom="1220" w:left="1600" w:header="708" w:footer="1022" w:gutter="0"/>
          <w:cols w:space="720"/>
        </w:sectPr>
      </w:pPr>
    </w:p>
    <w:p w:rsidR="00B156E4" w:rsidRDefault="00930CAB">
      <w:pPr>
        <w:spacing w:before="268"/>
        <w:ind w:left="2559" w:hanging="3"/>
        <w:jc w:val="center"/>
        <w:rPr>
          <w:b/>
          <w:sz w:val="28"/>
        </w:rPr>
      </w:pPr>
      <w:r>
        <w:rPr>
          <w:noProof/>
          <w:lang w:eastAsia="es-MX"/>
        </w:rPr>
        <w:drawing>
          <wp:anchor distT="0" distB="0" distL="0" distR="0" simplePos="0" relativeHeight="268340951" behindDoc="1" locked="0" layoutInCell="1" allowOverlap="1">
            <wp:simplePos x="0" y="0"/>
            <wp:positionH relativeFrom="page">
              <wp:posOffset>2068067</wp:posOffset>
            </wp:positionH>
            <wp:positionV relativeFrom="paragraph">
              <wp:posOffset>287114</wp:posOffset>
            </wp:positionV>
            <wp:extent cx="3651504" cy="2052827"/>
            <wp:effectExtent l="0" t="0" r="0" b="0"/>
            <wp:wrapNone/>
            <wp:docPr id="2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png"/>
                    <pic:cNvPicPr/>
                  </pic:nvPicPr>
                  <pic:blipFill>
                    <a:blip r:embed="rId46" cstate="print"/>
                    <a:stretch>
                      <a:fillRect/>
                    </a:stretch>
                  </pic:blipFill>
                  <pic:spPr>
                    <a:xfrm>
                      <a:off x="0" y="0"/>
                      <a:ext cx="3651504" cy="2052827"/>
                    </a:xfrm>
                    <a:prstGeom prst="rect">
                      <a:avLst/>
                    </a:prstGeom>
                  </pic:spPr>
                </pic:pic>
              </a:graphicData>
            </a:graphic>
          </wp:anchor>
        </w:drawing>
      </w:r>
      <w:r>
        <w:rPr>
          <w:b/>
          <w:sz w:val="28"/>
        </w:rPr>
        <w:t>No ejercido 24.83%</w:t>
      </w:r>
    </w:p>
    <w:p w:rsidR="00B156E4" w:rsidRDefault="00B156E4">
      <w:pPr>
        <w:pStyle w:val="Textoindependiente"/>
        <w:rPr>
          <w:b/>
          <w:sz w:val="36"/>
        </w:rPr>
      </w:pPr>
    </w:p>
    <w:p w:rsidR="00B156E4" w:rsidRDefault="00B156E4">
      <w:pPr>
        <w:pStyle w:val="Textoindependiente"/>
        <w:rPr>
          <w:b/>
          <w:sz w:val="36"/>
        </w:rPr>
      </w:pPr>
    </w:p>
    <w:p w:rsidR="00B156E4" w:rsidRDefault="00B156E4">
      <w:pPr>
        <w:pStyle w:val="Textoindependiente"/>
        <w:rPr>
          <w:b/>
          <w:sz w:val="36"/>
        </w:rPr>
      </w:pPr>
    </w:p>
    <w:p w:rsidR="00B156E4" w:rsidRDefault="00B156E4">
      <w:pPr>
        <w:pStyle w:val="Textoindependiente"/>
        <w:spacing w:before="8"/>
        <w:rPr>
          <w:b/>
          <w:sz w:val="25"/>
        </w:rPr>
      </w:pPr>
    </w:p>
    <w:p w:rsidR="00B156E4" w:rsidRDefault="00930CAB">
      <w:pPr>
        <w:ind w:left="1164"/>
        <w:rPr>
          <w:b/>
          <w:sz w:val="24"/>
        </w:rPr>
      </w:pPr>
      <w:r>
        <w:rPr>
          <w:b/>
          <w:sz w:val="24"/>
        </w:rPr>
        <w:t>Presupuesto 2016</w:t>
      </w:r>
    </w:p>
    <w:p w:rsidR="00B156E4" w:rsidRDefault="00930CAB">
      <w:pPr>
        <w:pStyle w:val="Textoindependiente"/>
        <w:rPr>
          <w:b/>
          <w:sz w:val="36"/>
        </w:rPr>
      </w:pPr>
      <w:r>
        <w:br w:type="column"/>
      </w:r>
    </w:p>
    <w:p w:rsidR="00B156E4" w:rsidRDefault="00B156E4">
      <w:pPr>
        <w:pStyle w:val="Textoindependiente"/>
        <w:rPr>
          <w:b/>
          <w:sz w:val="36"/>
        </w:rPr>
      </w:pPr>
    </w:p>
    <w:p w:rsidR="00B156E4" w:rsidRDefault="00B156E4">
      <w:pPr>
        <w:pStyle w:val="Textoindependiente"/>
        <w:rPr>
          <w:b/>
          <w:sz w:val="36"/>
        </w:rPr>
      </w:pPr>
    </w:p>
    <w:p w:rsidR="00B156E4" w:rsidRDefault="00930CAB">
      <w:pPr>
        <w:spacing w:before="253"/>
        <w:ind w:left="1210" w:right="3532" w:hanging="46"/>
        <w:rPr>
          <w:b/>
          <w:sz w:val="28"/>
        </w:rPr>
      </w:pPr>
      <w:r>
        <w:rPr>
          <w:b/>
          <w:sz w:val="28"/>
        </w:rPr>
        <w:t>Ejercido 75.17%</w:t>
      </w:r>
    </w:p>
    <w:p w:rsidR="00B156E4" w:rsidRDefault="00B156E4">
      <w:pPr>
        <w:rPr>
          <w:sz w:val="28"/>
        </w:rPr>
        <w:sectPr w:rsidR="00B156E4">
          <w:type w:val="continuous"/>
          <w:pgSz w:w="12240" w:h="15840"/>
          <w:pgMar w:top="1500" w:right="0" w:bottom="280" w:left="1600" w:header="720" w:footer="720" w:gutter="0"/>
          <w:cols w:num="2" w:space="720" w:equalWidth="0">
            <w:col w:w="3613" w:space="1261"/>
            <w:col w:w="5766"/>
          </w:cols>
        </w:sect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spacing w:before="9"/>
        <w:rPr>
          <w:b/>
          <w:sz w:val="15"/>
        </w:rPr>
      </w:pPr>
    </w:p>
    <w:p w:rsidR="00B156E4" w:rsidRDefault="00930CAB">
      <w:pPr>
        <w:spacing w:before="101"/>
        <w:ind w:left="102" w:right="1698"/>
        <w:jc w:val="both"/>
        <w:rPr>
          <w:sz w:val="16"/>
        </w:rPr>
      </w:pPr>
      <w:r>
        <w:rPr>
          <w:sz w:val="16"/>
        </w:rPr>
        <w:t>Fuente: Elaboración Propia con base al Informe sobre la Situación Económica, las Finanzas Públicas y la Deuda Pública 2016, Nivel financiero al Cuarto Trimestre.</w:t>
      </w:r>
    </w:p>
    <w:p w:rsidR="00B156E4" w:rsidRDefault="00930CAB">
      <w:pPr>
        <w:spacing w:before="80"/>
        <w:ind w:right="958"/>
        <w:jc w:val="right"/>
        <w:rPr>
          <w:b/>
        </w:rPr>
      </w:pPr>
      <w:r>
        <w:rPr>
          <w:lang w:val="en-US"/>
        </w:rPr>
        <w:pict>
          <v:line id="_x0000_s1134" style="position:absolute;left:0;text-align:left;z-index:3064;mso-wrap-distance-left:0;mso-wrap-distance-right:0;mso-position-horizontal-relative:page" from="549.8pt,22.1pt" to="606.35pt,22.1pt" strokecolor="#17365d" strokeweight=".48pt">
            <w10:wrap type="topAndBottom" anchorx="page"/>
          </v:line>
        </w:pict>
      </w:r>
      <w:r>
        <w:rPr>
          <w:b/>
          <w:color w:val="17365D"/>
        </w:rPr>
        <w:t>23</w:t>
      </w:r>
    </w:p>
    <w:p w:rsidR="00B156E4" w:rsidRDefault="00930CAB">
      <w:pPr>
        <w:pStyle w:val="Ttulo7"/>
        <w:spacing w:before="2"/>
        <w:ind w:left="1779"/>
      </w:pPr>
      <w:r>
        <w:rPr>
          <w:color w:val="006FC0"/>
        </w:rPr>
        <w:t>Tabla 9. Presupuesto ministrado y ejercido 2016.</w:t>
      </w:r>
    </w:p>
    <w:p w:rsidR="00B156E4" w:rsidRDefault="00B156E4">
      <w:pPr>
        <w:pStyle w:val="Textoindependiente"/>
        <w:spacing w:before="3"/>
        <w:rPr>
          <w:b/>
          <w:sz w:val="12"/>
        </w:rPr>
      </w:pPr>
    </w:p>
    <w:tbl>
      <w:tblPr>
        <w:tblStyle w:val="TableNormal"/>
        <w:tblW w:w="0" w:type="auto"/>
        <w:tblInd w:w="1126" w:type="dxa"/>
        <w:tblBorders>
          <w:top w:val="single" w:sz="34" w:space="0" w:color="122B48"/>
          <w:left w:val="single" w:sz="34" w:space="0" w:color="122B48"/>
          <w:bottom w:val="single" w:sz="34" w:space="0" w:color="122B48"/>
          <w:right w:val="single" w:sz="34" w:space="0" w:color="122B48"/>
          <w:insideH w:val="single" w:sz="34" w:space="0" w:color="122B48"/>
          <w:insideV w:val="single" w:sz="34" w:space="0" w:color="122B48"/>
        </w:tblBorders>
        <w:tblLayout w:type="fixed"/>
        <w:tblLook w:val="01E0" w:firstRow="1" w:lastRow="1" w:firstColumn="1" w:lastColumn="1" w:noHBand="0" w:noVBand="0"/>
      </w:tblPr>
      <w:tblGrid>
        <w:gridCol w:w="2269"/>
        <w:gridCol w:w="2268"/>
        <w:gridCol w:w="2267"/>
      </w:tblGrid>
      <w:tr w:rsidR="00B156E4">
        <w:trPr>
          <w:trHeight w:val="670"/>
        </w:trPr>
        <w:tc>
          <w:tcPr>
            <w:tcW w:w="2269" w:type="dxa"/>
            <w:tcBorders>
              <w:right w:val="single" w:sz="18" w:space="0" w:color="0D2038"/>
            </w:tcBorders>
            <w:shd w:val="clear" w:color="auto" w:fill="4F81BC"/>
          </w:tcPr>
          <w:p w:rsidR="00B156E4" w:rsidRDefault="00930CAB">
            <w:pPr>
              <w:pStyle w:val="TableParagraph"/>
              <w:ind w:left="617" w:hanging="70"/>
              <w:rPr>
                <w:b/>
                <w:sz w:val="20"/>
              </w:rPr>
            </w:pPr>
            <w:r>
              <w:rPr>
                <w:b/>
                <w:color w:val="FFFFFF"/>
                <w:w w:val="95"/>
                <w:sz w:val="20"/>
              </w:rPr>
              <w:t xml:space="preserve">Presupuesto </w:t>
            </w:r>
            <w:r>
              <w:rPr>
                <w:b/>
                <w:color w:val="FFFFFF"/>
                <w:sz w:val="20"/>
              </w:rPr>
              <w:t>ministrado</w:t>
            </w:r>
          </w:p>
        </w:tc>
        <w:tc>
          <w:tcPr>
            <w:tcW w:w="2268" w:type="dxa"/>
            <w:tcBorders>
              <w:left w:val="single" w:sz="18" w:space="0" w:color="0D2038"/>
              <w:bottom w:val="single" w:sz="24" w:space="0" w:color="1F487C"/>
              <w:right w:val="single" w:sz="18" w:space="0" w:color="0D2038"/>
            </w:tcBorders>
            <w:shd w:val="clear" w:color="auto" w:fill="4F81BC"/>
          </w:tcPr>
          <w:p w:rsidR="00B156E4" w:rsidRDefault="00930CAB">
            <w:pPr>
              <w:pStyle w:val="TableParagraph"/>
              <w:spacing w:before="68"/>
              <w:ind w:left="771" w:hanging="204"/>
              <w:rPr>
                <w:b/>
                <w:sz w:val="20"/>
              </w:rPr>
            </w:pPr>
            <w:r>
              <w:rPr>
                <w:b/>
                <w:color w:val="FFFFFF"/>
                <w:w w:val="95"/>
                <w:sz w:val="20"/>
              </w:rPr>
              <w:t xml:space="preserve">Presupuesto </w:t>
            </w:r>
            <w:r>
              <w:rPr>
                <w:b/>
                <w:color w:val="FFFFFF"/>
                <w:sz w:val="20"/>
              </w:rPr>
              <w:t>ejercido</w:t>
            </w:r>
          </w:p>
        </w:tc>
        <w:tc>
          <w:tcPr>
            <w:tcW w:w="2267" w:type="dxa"/>
            <w:tcBorders>
              <w:left w:val="single" w:sz="18" w:space="0" w:color="0D2038"/>
              <w:bottom w:val="single" w:sz="24" w:space="0" w:color="1F487C"/>
            </w:tcBorders>
            <w:shd w:val="clear" w:color="auto" w:fill="4F81BC"/>
          </w:tcPr>
          <w:p w:rsidR="00B156E4" w:rsidRDefault="00930CAB">
            <w:pPr>
              <w:pStyle w:val="TableParagraph"/>
              <w:spacing w:before="202"/>
              <w:ind w:left="625" w:right="536"/>
              <w:jc w:val="center"/>
              <w:rPr>
                <w:b/>
                <w:sz w:val="20"/>
              </w:rPr>
            </w:pPr>
            <w:r>
              <w:rPr>
                <w:b/>
                <w:color w:val="FFFFFF"/>
                <w:sz w:val="20"/>
              </w:rPr>
              <w:t>Porcentaje</w:t>
            </w:r>
          </w:p>
        </w:tc>
      </w:tr>
      <w:tr w:rsidR="00B156E4">
        <w:trPr>
          <w:trHeight w:val="662"/>
        </w:trPr>
        <w:tc>
          <w:tcPr>
            <w:tcW w:w="2269" w:type="dxa"/>
            <w:tcBorders>
              <w:right w:val="single" w:sz="24" w:space="0" w:color="1F487C"/>
            </w:tcBorders>
            <w:shd w:val="clear" w:color="auto" w:fill="D2DFED"/>
          </w:tcPr>
          <w:p w:rsidR="00B156E4" w:rsidRDefault="00930CAB">
            <w:pPr>
              <w:pStyle w:val="TableParagraph"/>
              <w:spacing w:before="173"/>
              <w:ind w:left="101"/>
              <w:rPr>
                <w:b/>
                <w:sz w:val="24"/>
              </w:rPr>
            </w:pPr>
            <w:r>
              <w:rPr>
                <w:b/>
                <w:sz w:val="24"/>
              </w:rPr>
              <w:t>$ 27,500,764.00</w:t>
            </w:r>
          </w:p>
        </w:tc>
        <w:tc>
          <w:tcPr>
            <w:tcW w:w="2268" w:type="dxa"/>
            <w:tcBorders>
              <w:top w:val="single" w:sz="24" w:space="0" w:color="1F487C"/>
              <w:left w:val="single" w:sz="24" w:space="0" w:color="1F487C"/>
              <w:bottom w:val="single" w:sz="24" w:space="0" w:color="1F487C"/>
              <w:right w:val="single" w:sz="24" w:space="0" w:color="1F487C"/>
            </w:tcBorders>
            <w:shd w:val="clear" w:color="auto" w:fill="D2DFED"/>
          </w:tcPr>
          <w:p w:rsidR="00B156E4" w:rsidRDefault="00930CAB">
            <w:pPr>
              <w:pStyle w:val="TableParagraph"/>
              <w:spacing w:before="173"/>
              <w:ind w:left="111"/>
              <w:rPr>
                <w:sz w:val="24"/>
              </w:rPr>
            </w:pPr>
            <w:r>
              <w:rPr>
                <w:sz w:val="24"/>
              </w:rPr>
              <w:t>$ 20,672,375.00</w:t>
            </w:r>
          </w:p>
        </w:tc>
        <w:tc>
          <w:tcPr>
            <w:tcW w:w="2267" w:type="dxa"/>
            <w:tcBorders>
              <w:top w:val="single" w:sz="24" w:space="0" w:color="1F487C"/>
              <w:left w:val="single" w:sz="24" w:space="0" w:color="1F487C"/>
              <w:bottom w:val="single" w:sz="24" w:space="0" w:color="1F487C"/>
              <w:right w:val="single" w:sz="24" w:space="0" w:color="1F487C"/>
            </w:tcBorders>
            <w:shd w:val="clear" w:color="auto" w:fill="D2DFED"/>
          </w:tcPr>
          <w:p w:rsidR="00B156E4" w:rsidRDefault="00930CAB">
            <w:pPr>
              <w:pStyle w:val="TableParagraph"/>
              <w:spacing w:before="200"/>
              <w:ind w:left="772" w:right="706"/>
              <w:jc w:val="center"/>
              <w:rPr>
                <w:b/>
                <w:sz w:val="20"/>
              </w:rPr>
            </w:pPr>
            <w:r>
              <w:rPr>
                <w:b/>
                <w:sz w:val="20"/>
              </w:rPr>
              <w:t>75.17%</w:t>
            </w:r>
          </w:p>
        </w:tc>
      </w:tr>
      <w:tr w:rsidR="00B156E4">
        <w:trPr>
          <w:trHeight w:val="679"/>
        </w:trPr>
        <w:tc>
          <w:tcPr>
            <w:tcW w:w="2269" w:type="dxa"/>
            <w:tcBorders>
              <w:left w:val="nil"/>
              <w:bottom w:val="nil"/>
            </w:tcBorders>
          </w:tcPr>
          <w:p w:rsidR="00B156E4" w:rsidRDefault="00B156E4">
            <w:pPr>
              <w:pStyle w:val="TableParagraph"/>
              <w:rPr>
                <w:rFonts w:ascii="Times New Roman"/>
                <w:sz w:val="20"/>
              </w:rPr>
            </w:pPr>
          </w:p>
        </w:tc>
        <w:tc>
          <w:tcPr>
            <w:tcW w:w="2268" w:type="dxa"/>
            <w:tcBorders>
              <w:top w:val="single" w:sz="24" w:space="0" w:color="1F487C"/>
              <w:right w:val="single" w:sz="18" w:space="0" w:color="0D2038"/>
            </w:tcBorders>
          </w:tcPr>
          <w:p w:rsidR="00B156E4" w:rsidRDefault="00930CAB">
            <w:pPr>
              <w:pStyle w:val="TableParagraph"/>
              <w:spacing w:before="208"/>
              <w:ind w:left="1065"/>
              <w:rPr>
                <w:b/>
                <w:sz w:val="20"/>
              </w:rPr>
            </w:pPr>
            <w:r>
              <w:rPr>
                <w:b/>
                <w:sz w:val="20"/>
              </w:rPr>
              <w:t>No ejercido</w:t>
            </w:r>
          </w:p>
        </w:tc>
        <w:tc>
          <w:tcPr>
            <w:tcW w:w="2267" w:type="dxa"/>
            <w:tcBorders>
              <w:top w:val="single" w:sz="24" w:space="0" w:color="1F487C"/>
              <w:left w:val="single" w:sz="18" w:space="0" w:color="0D2038"/>
            </w:tcBorders>
          </w:tcPr>
          <w:p w:rsidR="00B156E4" w:rsidRDefault="00930CAB">
            <w:pPr>
              <w:pStyle w:val="TableParagraph"/>
              <w:spacing w:before="208"/>
              <w:ind w:left="625" w:right="534"/>
              <w:jc w:val="center"/>
              <w:rPr>
                <w:b/>
                <w:sz w:val="20"/>
              </w:rPr>
            </w:pPr>
            <w:r>
              <w:rPr>
                <w:b/>
                <w:sz w:val="20"/>
              </w:rPr>
              <w:t>24.83%</w:t>
            </w:r>
          </w:p>
        </w:tc>
      </w:tr>
    </w:tbl>
    <w:p w:rsidR="00B156E4" w:rsidRDefault="00B156E4">
      <w:pPr>
        <w:pStyle w:val="Textoindependiente"/>
        <w:spacing w:before="11"/>
        <w:rPr>
          <w:b/>
          <w:sz w:val="23"/>
        </w:rPr>
      </w:pPr>
    </w:p>
    <w:p w:rsidR="00B156E4" w:rsidRDefault="00930CAB">
      <w:pPr>
        <w:ind w:left="102" w:right="1702"/>
        <w:jc w:val="both"/>
        <w:rPr>
          <w:sz w:val="16"/>
        </w:rPr>
      </w:pPr>
      <w:r>
        <w:rPr>
          <w:sz w:val="16"/>
        </w:rPr>
        <w:t>Fuente: Elaboración Propia con base al Informe sobre la Situación Económica, las Finanzas Públicas y la Deuda Pública 2016, Nivel financiero al Cuarto Trimestre.</w:t>
      </w:r>
    </w:p>
    <w:p w:rsidR="00B156E4" w:rsidRDefault="00B156E4">
      <w:pPr>
        <w:pStyle w:val="Textoindependiente"/>
        <w:spacing w:before="12"/>
        <w:rPr>
          <w:sz w:val="23"/>
        </w:rPr>
      </w:pPr>
    </w:p>
    <w:p w:rsidR="00B156E4" w:rsidRDefault="00930CAB">
      <w:pPr>
        <w:spacing w:line="360" w:lineRule="auto"/>
        <w:ind w:left="102" w:right="1694"/>
        <w:jc w:val="both"/>
        <w:rPr>
          <w:sz w:val="24"/>
        </w:rPr>
      </w:pPr>
      <w:r>
        <w:rPr>
          <w:sz w:val="24"/>
        </w:rPr>
        <w:t xml:space="preserve">De acuerdo a lo anterior podemos describir que un </w:t>
      </w:r>
      <w:r>
        <w:rPr>
          <w:b/>
          <w:sz w:val="24"/>
        </w:rPr>
        <w:t xml:space="preserve">24.83% del presupuesto autorizado </w:t>
      </w:r>
      <w:r>
        <w:rPr>
          <w:sz w:val="24"/>
        </w:rPr>
        <w:t xml:space="preserve">los cuales representan la cantidad de $6´828,389.00, seis millones ochocientos veintiocho mil trescientos ochenta y nueve pesos, los  cuales  </w:t>
      </w:r>
      <w:r>
        <w:rPr>
          <w:b/>
          <w:sz w:val="24"/>
        </w:rPr>
        <w:t>no  fueron ejercidos al términ</w:t>
      </w:r>
      <w:r>
        <w:rPr>
          <w:b/>
          <w:sz w:val="24"/>
        </w:rPr>
        <w:t>o del ejercicio que se está evaluando</w:t>
      </w:r>
      <w:r>
        <w:rPr>
          <w:sz w:val="24"/>
        </w:rPr>
        <w:t>, y pudieron ser reintegrados a la federación o tuvieron efecto de subejercicio fiscal.</w:t>
      </w:r>
    </w:p>
    <w:p w:rsidR="00B156E4" w:rsidRDefault="00B156E4">
      <w:pPr>
        <w:spacing w:line="360" w:lineRule="auto"/>
        <w:jc w:val="both"/>
        <w:rPr>
          <w:sz w:val="24"/>
        </w:rPr>
        <w:sectPr w:rsidR="00B156E4">
          <w:type w:val="continuous"/>
          <w:pgSz w:w="12240" w:h="15840"/>
          <w:pgMar w:top="1500" w:right="0" w:bottom="280" w:left="1600" w:header="720" w:footer="720" w:gutter="0"/>
          <w:cols w:space="720"/>
        </w:sectPr>
      </w:pPr>
    </w:p>
    <w:p w:rsidR="00B156E4" w:rsidRDefault="00B156E4">
      <w:pPr>
        <w:pStyle w:val="Textoindependiente"/>
        <w:spacing w:before="4"/>
        <w:rPr>
          <w:sz w:val="9"/>
        </w:rPr>
      </w:pPr>
    </w:p>
    <w:p w:rsidR="00B156E4" w:rsidRDefault="00930CAB">
      <w:pPr>
        <w:spacing w:before="100" w:line="360" w:lineRule="auto"/>
        <w:ind w:left="2000" w:right="2206" w:hanging="929"/>
        <w:rPr>
          <w:b/>
          <w:sz w:val="44"/>
        </w:rPr>
      </w:pPr>
      <w:r>
        <w:rPr>
          <w:noProof/>
          <w:lang w:eastAsia="es-MX"/>
        </w:rPr>
        <w:drawing>
          <wp:anchor distT="0" distB="0" distL="0" distR="0" simplePos="0" relativeHeight="268340999" behindDoc="1" locked="0" layoutInCell="1" allowOverlap="1">
            <wp:simplePos x="0" y="0"/>
            <wp:positionH relativeFrom="page">
              <wp:posOffset>5779770</wp:posOffset>
            </wp:positionH>
            <wp:positionV relativeFrom="paragraph">
              <wp:posOffset>456948</wp:posOffset>
            </wp:positionV>
            <wp:extent cx="914400" cy="914400"/>
            <wp:effectExtent l="0" t="0" r="0" b="0"/>
            <wp:wrapNone/>
            <wp:docPr id="2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png"/>
                    <pic:cNvPicPr/>
                  </pic:nvPicPr>
                  <pic:blipFill>
                    <a:blip r:embed="rId47" cstate="print"/>
                    <a:stretch>
                      <a:fillRect/>
                    </a:stretch>
                  </pic:blipFill>
                  <pic:spPr>
                    <a:xfrm>
                      <a:off x="0" y="0"/>
                      <a:ext cx="914400" cy="914400"/>
                    </a:xfrm>
                    <a:prstGeom prst="rect">
                      <a:avLst/>
                    </a:prstGeom>
                  </pic:spPr>
                </pic:pic>
              </a:graphicData>
            </a:graphic>
          </wp:anchor>
        </w:drawing>
      </w:r>
      <w:r>
        <w:rPr>
          <w:b/>
          <w:color w:val="006FC0"/>
          <w:sz w:val="44"/>
        </w:rPr>
        <w:t xml:space="preserve">Cumplimiento Presupuestal 75.17% </w:t>
      </w:r>
      <w:r>
        <w:rPr>
          <w:b/>
          <w:color w:val="A6A6A6"/>
          <w:sz w:val="44"/>
        </w:rPr>
        <w:t>Ejercicio presupuestal Medianamente Atendido</w:t>
      </w:r>
    </w:p>
    <w:p w:rsidR="00B156E4" w:rsidRDefault="00B156E4">
      <w:pPr>
        <w:pStyle w:val="Textoindependiente"/>
        <w:spacing w:before="3"/>
        <w:rPr>
          <w:b/>
          <w:sz w:val="28"/>
        </w:rPr>
      </w:pPr>
    </w:p>
    <w:p w:rsidR="00B156E4" w:rsidRDefault="00930CAB">
      <w:pPr>
        <w:pStyle w:val="Textoindependiente"/>
        <w:spacing w:before="100" w:line="360" w:lineRule="auto"/>
        <w:ind w:left="102" w:right="1694"/>
        <w:jc w:val="both"/>
        <w:rPr>
          <w:b/>
        </w:rPr>
      </w:pPr>
      <w:r>
        <w:t xml:space="preserve">Cabe reiterar que este 75.17% de presupuesto ejercido del programa se distribuyeron en los capítulos de gasto Servicios Personales (10000), referidas específicamente a salarios representando </w:t>
      </w:r>
      <w:r>
        <w:rPr>
          <w:b/>
        </w:rPr>
        <w:t xml:space="preserve">el 70.92%, </w:t>
      </w:r>
      <w:r>
        <w:t>respecto Materiales y suministros (20000), tuvo una as</w:t>
      </w:r>
      <w:r>
        <w:t xml:space="preserve">ignación del </w:t>
      </w:r>
      <w:r>
        <w:rPr>
          <w:b/>
        </w:rPr>
        <w:t>8.81%</w:t>
      </w:r>
      <w:r>
        <w:t xml:space="preserve">, así como los Servicios Generales (30000) el </w:t>
      </w:r>
      <w:r>
        <w:rPr>
          <w:b/>
        </w:rPr>
        <w:t xml:space="preserve">17.66% </w:t>
      </w:r>
      <w:r>
        <w:t xml:space="preserve">y en cuanto a los Bienes muebles e inmuebles intangibles (50000), </w:t>
      </w:r>
      <w:r>
        <w:rPr>
          <w:b/>
        </w:rPr>
        <w:t xml:space="preserve">únicamente el 2.61%, lo que describe </w:t>
      </w:r>
      <w:r>
        <w:rPr>
          <w:b/>
          <w:spacing w:val="62"/>
        </w:rPr>
        <w:t xml:space="preserve"> </w:t>
      </w:r>
      <w:r>
        <w:rPr>
          <w:b/>
        </w:rPr>
        <w:t>un mayor el gasto</w:t>
      </w:r>
    </w:p>
    <w:p w:rsidR="00B156E4" w:rsidRDefault="00930CAB">
      <w:pPr>
        <w:pStyle w:val="Ttulo7"/>
        <w:spacing w:line="318" w:lineRule="exact"/>
        <w:jc w:val="both"/>
      </w:pPr>
      <w:r>
        <w:t>operativo en sueldos, contra los suministros básicos para accionar el ejercicio</w:t>
      </w:r>
    </w:p>
    <w:p w:rsidR="00B156E4" w:rsidRDefault="00930CAB">
      <w:pPr>
        <w:tabs>
          <w:tab w:val="right" w:pos="9679"/>
        </w:tabs>
        <w:spacing w:before="12"/>
        <w:ind w:left="102"/>
        <w:rPr>
          <w:b/>
        </w:rPr>
      </w:pPr>
      <w:r>
        <w:rPr>
          <w:lang w:val="en-US"/>
        </w:rPr>
        <w:pict>
          <v:line id="_x0000_s1133" style="position:absolute;left:0;text-align:left;z-index:-94480;mso-position-horizontal-relative:page" from="549.8pt,18.8pt" to="606.35pt,18.8pt" strokecolor="#17365d" strokeweight=".48pt">
            <w10:wrap anchorx="page"/>
          </v:line>
        </w:pict>
      </w:r>
      <w:r>
        <w:rPr>
          <w:b/>
          <w:sz w:val="24"/>
        </w:rPr>
        <w:t>y la</w:t>
      </w:r>
      <w:r>
        <w:rPr>
          <w:b/>
          <w:sz w:val="24"/>
        </w:rPr>
        <w:t xml:space="preserve"> </w:t>
      </w:r>
      <w:r>
        <w:rPr>
          <w:b/>
          <w:sz w:val="24"/>
        </w:rPr>
        <w:t>prácticas</w:t>
      </w:r>
      <w:r>
        <w:rPr>
          <w:b/>
          <w:spacing w:val="-2"/>
          <w:sz w:val="24"/>
        </w:rPr>
        <w:t xml:space="preserve"> </w:t>
      </w:r>
      <w:r>
        <w:rPr>
          <w:b/>
          <w:sz w:val="24"/>
        </w:rPr>
        <w:t>médicas.</w:t>
      </w:r>
      <w:r>
        <w:rPr>
          <w:b/>
          <w:color w:val="17365D"/>
          <w:position w:val="17"/>
          <w:sz w:val="24"/>
        </w:rPr>
        <w:tab/>
      </w:r>
      <w:r>
        <w:rPr>
          <w:b/>
          <w:color w:val="17365D"/>
          <w:position w:val="17"/>
        </w:rPr>
        <w:t>24</w:t>
      </w:r>
    </w:p>
    <w:p w:rsidR="00B156E4" w:rsidRDefault="00930CAB">
      <w:pPr>
        <w:spacing w:before="638" w:after="6" w:line="360" w:lineRule="auto"/>
        <w:ind w:left="331" w:right="1931"/>
        <w:jc w:val="center"/>
        <w:rPr>
          <w:b/>
          <w:sz w:val="24"/>
        </w:rPr>
      </w:pPr>
      <w:r>
        <w:rPr>
          <w:b/>
          <w:color w:val="006FC0"/>
          <w:sz w:val="24"/>
        </w:rPr>
        <w:t>Tabla 10. Capítulos del Gasto presupuestario ejercidas en 2016 en Baja California.</w:t>
      </w:r>
    </w:p>
    <w:tbl>
      <w:tblPr>
        <w:tblStyle w:val="TableNormal"/>
        <w:tblW w:w="0" w:type="auto"/>
        <w:tblInd w:w="1099" w:type="dxa"/>
        <w:tblBorders>
          <w:top w:val="single" w:sz="34" w:space="0" w:color="122B48"/>
          <w:left w:val="single" w:sz="34" w:space="0" w:color="122B48"/>
          <w:bottom w:val="single" w:sz="34" w:space="0" w:color="122B48"/>
          <w:right w:val="single" w:sz="34" w:space="0" w:color="122B48"/>
          <w:insideH w:val="single" w:sz="34" w:space="0" w:color="122B48"/>
          <w:insideV w:val="single" w:sz="34" w:space="0" w:color="122B48"/>
        </w:tblBorders>
        <w:tblLayout w:type="fixed"/>
        <w:tblLook w:val="01E0" w:firstRow="1" w:lastRow="1" w:firstColumn="1" w:lastColumn="1" w:noHBand="0" w:noVBand="0"/>
      </w:tblPr>
      <w:tblGrid>
        <w:gridCol w:w="2285"/>
        <w:gridCol w:w="2285"/>
        <w:gridCol w:w="2285"/>
      </w:tblGrid>
      <w:tr w:rsidR="00B156E4">
        <w:trPr>
          <w:trHeight w:val="656"/>
        </w:trPr>
        <w:tc>
          <w:tcPr>
            <w:tcW w:w="2285" w:type="dxa"/>
            <w:tcBorders>
              <w:right w:val="single" w:sz="18" w:space="0" w:color="0D2038"/>
            </w:tcBorders>
            <w:shd w:val="clear" w:color="auto" w:fill="4F81BC"/>
          </w:tcPr>
          <w:p w:rsidR="00B156E4" w:rsidRDefault="00930CAB">
            <w:pPr>
              <w:pStyle w:val="TableParagraph"/>
              <w:ind w:left="435" w:right="46" w:firstLine="319"/>
              <w:rPr>
                <w:b/>
                <w:sz w:val="20"/>
              </w:rPr>
            </w:pPr>
            <w:r>
              <w:rPr>
                <w:b/>
                <w:color w:val="FFFFFF"/>
                <w:sz w:val="20"/>
              </w:rPr>
              <w:t xml:space="preserve">Partidas </w:t>
            </w:r>
            <w:r>
              <w:rPr>
                <w:b/>
                <w:color w:val="FFFFFF"/>
                <w:w w:val="95"/>
                <w:sz w:val="20"/>
              </w:rPr>
              <w:t>Presupuestales</w:t>
            </w:r>
          </w:p>
        </w:tc>
        <w:tc>
          <w:tcPr>
            <w:tcW w:w="2285" w:type="dxa"/>
            <w:tcBorders>
              <w:left w:val="single" w:sz="18" w:space="0" w:color="0D2038"/>
              <w:right w:val="single" w:sz="18" w:space="0" w:color="0D2038"/>
            </w:tcBorders>
            <w:shd w:val="clear" w:color="auto" w:fill="4F81BC"/>
          </w:tcPr>
          <w:p w:rsidR="00B156E4" w:rsidRDefault="00930CAB">
            <w:pPr>
              <w:pStyle w:val="TableParagraph"/>
              <w:spacing w:before="193"/>
              <w:ind w:right="365"/>
              <w:jc w:val="right"/>
              <w:rPr>
                <w:b/>
                <w:sz w:val="20"/>
              </w:rPr>
            </w:pPr>
            <w:r>
              <w:rPr>
                <w:b/>
                <w:color w:val="FFFFFF"/>
                <w:sz w:val="20"/>
              </w:rPr>
              <w:t>Monto ejercido</w:t>
            </w:r>
          </w:p>
        </w:tc>
        <w:tc>
          <w:tcPr>
            <w:tcW w:w="2285" w:type="dxa"/>
            <w:tcBorders>
              <w:left w:val="single" w:sz="18" w:space="0" w:color="0D2038"/>
            </w:tcBorders>
            <w:shd w:val="clear" w:color="auto" w:fill="4F81BC"/>
          </w:tcPr>
          <w:p w:rsidR="00B156E4" w:rsidRDefault="00930CAB">
            <w:pPr>
              <w:pStyle w:val="TableParagraph"/>
              <w:spacing w:before="193"/>
              <w:ind w:left="633" w:right="546"/>
              <w:jc w:val="center"/>
              <w:rPr>
                <w:b/>
                <w:sz w:val="20"/>
              </w:rPr>
            </w:pPr>
            <w:r>
              <w:rPr>
                <w:b/>
                <w:color w:val="FFFFFF"/>
                <w:sz w:val="20"/>
              </w:rPr>
              <w:t>Porcentaje</w:t>
            </w:r>
          </w:p>
        </w:tc>
      </w:tr>
      <w:tr w:rsidR="00B156E4">
        <w:trPr>
          <w:trHeight w:val="660"/>
        </w:trPr>
        <w:tc>
          <w:tcPr>
            <w:tcW w:w="2285" w:type="dxa"/>
            <w:tcBorders>
              <w:bottom w:val="single" w:sz="8" w:space="0" w:color="7A9FCD"/>
              <w:right w:val="single" w:sz="18" w:space="0" w:color="0D2038"/>
            </w:tcBorders>
            <w:shd w:val="clear" w:color="auto" w:fill="D2DFED"/>
          </w:tcPr>
          <w:p w:rsidR="00B156E4" w:rsidRDefault="00930CAB">
            <w:pPr>
              <w:pStyle w:val="TableParagraph"/>
              <w:tabs>
                <w:tab w:val="left" w:pos="960"/>
                <w:tab w:val="left" w:pos="1345"/>
              </w:tabs>
              <w:spacing w:before="61"/>
              <w:ind w:left="101" w:right="46"/>
              <w:rPr>
                <w:b/>
                <w:sz w:val="20"/>
              </w:rPr>
            </w:pPr>
            <w:r>
              <w:rPr>
                <w:b/>
                <w:sz w:val="20"/>
              </w:rPr>
              <w:t>10000</w:t>
            </w:r>
            <w:r>
              <w:rPr>
                <w:b/>
                <w:sz w:val="20"/>
              </w:rPr>
              <w:tab/>
              <w:t>–</w:t>
            </w:r>
            <w:r>
              <w:rPr>
                <w:b/>
                <w:sz w:val="20"/>
              </w:rPr>
              <w:tab/>
            </w:r>
            <w:r>
              <w:rPr>
                <w:b/>
                <w:w w:val="95"/>
                <w:sz w:val="20"/>
              </w:rPr>
              <w:t xml:space="preserve">Servicios </w:t>
            </w:r>
            <w:r>
              <w:rPr>
                <w:b/>
                <w:sz w:val="20"/>
              </w:rPr>
              <w:t>personales</w:t>
            </w:r>
          </w:p>
        </w:tc>
        <w:tc>
          <w:tcPr>
            <w:tcW w:w="2285" w:type="dxa"/>
            <w:tcBorders>
              <w:left w:val="single" w:sz="18" w:space="0" w:color="0D2038"/>
              <w:bottom w:val="single" w:sz="8" w:space="0" w:color="7A9FCD"/>
              <w:right w:val="single" w:sz="18" w:space="0" w:color="0D2038"/>
            </w:tcBorders>
            <w:shd w:val="clear" w:color="auto" w:fill="D2DFED"/>
          </w:tcPr>
          <w:p w:rsidR="00B156E4" w:rsidRDefault="00930CAB">
            <w:pPr>
              <w:pStyle w:val="TableParagraph"/>
              <w:spacing w:before="193"/>
              <w:ind w:right="369"/>
              <w:jc w:val="right"/>
              <w:rPr>
                <w:sz w:val="20"/>
              </w:rPr>
            </w:pPr>
            <w:r>
              <w:rPr>
                <w:sz w:val="20"/>
              </w:rPr>
              <w:t>$ 14,660,996.00</w:t>
            </w:r>
          </w:p>
        </w:tc>
        <w:tc>
          <w:tcPr>
            <w:tcW w:w="2285" w:type="dxa"/>
            <w:tcBorders>
              <w:left w:val="single" w:sz="18" w:space="0" w:color="0D2038"/>
              <w:bottom w:val="single" w:sz="8" w:space="0" w:color="7A9FCD"/>
            </w:tcBorders>
            <w:shd w:val="clear" w:color="auto" w:fill="D2DFED"/>
          </w:tcPr>
          <w:p w:rsidR="00B156E4" w:rsidRDefault="00930CAB">
            <w:pPr>
              <w:pStyle w:val="TableParagraph"/>
              <w:spacing w:before="193"/>
              <w:ind w:left="633" w:right="544"/>
              <w:jc w:val="center"/>
              <w:rPr>
                <w:b/>
                <w:sz w:val="20"/>
              </w:rPr>
            </w:pPr>
            <w:r>
              <w:rPr>
                <w:b/>
                <w:sz w:val="20"/>
              </w:rPr>
              <w:t>70.92%</w:t>
            </w:r>
          </w:p>
        </w:tc>
      </w:tr>
      <w:tr w:rsidR="00B156E4">
        <w:trPr>
          <w:trHeight w:val="666"/>
        </w:trPr>
        <w:tc>
          <w:tcPr>
            <w:tcW w:w="2285" w:type="dxa"/>
            <w:tcBorders>
              <w:top w:val="single" w:sz="8" w:space="0" w:color="7A9FCD"/>
              <w:bottom w:val="single" w:sz="8" w:space="0" w:color="7A9FCD"/>
              <w:right w:val="single" w:sz="18" w:space="0" w:color="0D2038"/>
            </w:tcBorders>
          </w:tcPr>
          <w:p w:rsidR="00B156E4" w:rsidRDefault="00930CAB">
            <w:pPr>
              <w:pStyle w:val="TableParagraph"/>
              <w:spacing w:before="67"/>
              <w:ind w:left="101" w:right="46"/>
              <w:rPr>
                <w:b/>
                <w:sz w:val="20"/>
              </w:rPr>
            </w:pPr>
            <w:r>
              <w:rPr>
                <w:b/>
                <w:sz w:val="20"/>
              </w:rPr>
              <w:t>20000 – Materiales y suministros</w:t>
            </w:r>
          </w:p>
        </w:tc>
        <w:tc>
          <w:tcPr>
            <w:tcW w:w="2285" w:type="dxa"/>
            <w:tcBorders>
              <w:top w:val="single" w:sz="8" w:space="0" w:color="7A9FCD"/>
              <w:left w:val="single" w:sz="18" w:space="0" w:color="0D2038"/>
              <w:bottom w:val="single" w:sz="8" w:space="0" w:color="7A9FCD"/>
              <w:right w:val="single" w:sz="18" w:space="0" w:color="0D2038"/>
            </w:tcBorders>
          </w:tcPr>
          <w:p w:rsidR="00B156E4" w:rsidRDefault="00930CAB">
            <w:pPr>
              <w:pStyle w:val="TableParagraph"/>
              <w:spacing w:before="199"/>
              <w:ind w:right="424"/>
              <w:jc w:val="right"/>
              <w:rPr>
                <w:sz w:val="20"/>
              </w:rPr>
            </w:pPr>
            <w:r>
              <w:rPr>
                <w:sz w:val="20"/>
              </w:rPr>
              <w:t>$ 1,821,994.00</w:t>
            </w:r>
          </w:p>
        </w:tc>
        <w:tc>
          <w:tcPr>
            <w:tcW w:w="2285" w:type="dxa"/>
            <w:tcBorders>
              <w:top w:val="single" w:sz="8" w:space="0" w:color="7A9FCD"/>
              <w:left w:val="single" w:sz="18" w:space="0" w:color="0D2038"/>
              <w:bottom w:val="single" w:sz="8" w:space="0" w:color="7A9FCD"/>
            </w:tcBorders>
          </w:tcPr>
          <w:p w:rsidR="00B156E4" w:rsidRDefault="00930CAB">
            <w:pPr>
              <w:pStyle w:val="TableParagraph"/>
              <w:spacing w:before="199"/>
              <w:ind w:left="633" w:right="544"/>
              <w:jc w:val="center"/>
              <w:rPr>
                <w:b/>
                <w:sz w:val="20"/>
              </w:rPr>
            </w:pPr>
            <w:r>
              <w:rPr>
                <w:b/>
                <w:sz w:val="20"/>
              </w:rPr>
              <w:t>8.81%</w:t>
            </w:r>
          </w:p>
        </w:tc>
      </w:tr>
      <w:tr w:rsidR="00B156E4">
        <w:trPr>
          <w:trHeight w:val="666"/>
        </w:trPr>
        <w:tc>
          <w:tcPr>
            <w:tcW w:w="2285" w:type="dxa"/>
            <w:tcBorders>
              <w:top w:val="single" w:sz="8" w:space="0" w:color="7A9FCD"/>
              <w:bottom w:val="single" w:sz="8" w:space="0" w:color="7A9FCD"/>
              <w:right w:val="single" w:sz="18" w:space="0" w:color="0D2038"/>
            </w:tcBorders>
            <w:shd w:val="clear" w:color="auto" w:fill="D2DFED"/>
          </w:tcPr>
          <w:p w:rsidR="00B156E4" w:rsidRDefault="00930CAB">
            <w:pPr>
              <w:pStyle w:val="TableParagraph"/>
              <w:tabs>
                <w:tab w:val="left" w:pos="960"/>
                <w:tab w:val="left" w:pos="1345"/>
              </w:tabs>
              <w:spacing w:before="64"/>
              <w:ind w:left="101" w:right="46"/>
              <w:rPr>
                <w:b/>
                <w:sz w:val="20"/>
              </w:rPr>
            </w:pPr>
            <w:r>
              <w:rPr>
                <w:b/>
                <w:sz w:val="20"/>
              </w:rPr>
              <w:t>30000</w:t>
            </w:r>
            <w:r>
              <w:rPr>
                <w:b/>
                <w:sz w:val="20"/>
              </w:rPr>
              <w:tab/>
              <w:t>–</w:t>
            </w:r>
            <w:r>
              <w:rPr>
                <w:b/>
                <w:sz w:val="20"/>
              </w:rPr>
              <w:tab/>
            </w:r>
            <w:r>
              <w:rPr>
                <w:b/>
                <w:w w:val="95"/>
                <w:sz w:val="20"/>
              </w:rPr>
              <w:t xml:space="preserve">Servicios </w:t>
            </w:r>
            <w:r>
              <w:rPr>
                <w:b/>
                <w:sz w:val="20"/>
              </w:rPr>
              <w:t>generales</w:t>
            </w:r>
          </w:p>
        </w:tc>
        <w:tc>
          <w:tcPr>
            <w:tcW w:w="2285" w:type="dxa"/>
            <w:tcBorders>
              <w:top w:val="single" w:sz="8" w:space="0" w:color="7A9FCD"/>
              <w:left w:val="single" w:sz="18" w:space="0" w:color="0D2038"/>
              <w:bottom w:val="single" w:sz="8" w:space="0" w:color="7A9FCD"/>
              <w:right w:val="single" w:sz="18" w:space="0" w:color="0D2038"/>
            </w:tcBorders>
            <w:shd w:val="clear" w:color="auto" w:fill="D2DFED"/>
          </w:tcPr>
          <w:p w:rsidR="00B156E4" w:rsidRDefault="00930CAB">
            <w:pPr>
              <w:pStyle w:val="TableParagraph"/>
              <w:spacing w:before="199"/>
              <w:ind w:right="424"/>
              <w:jc w:val="right"/>
              <w:rPr>
                <w:sz w:val="20"/>
              </w:rPr>
            </w:pPr>
            <w:r>
              <w:rPr>
                <w:sz w:val="20"/>
              </w:rPr>
              <w:t>$ 3,650,645.00</w:t>
            </w:r>
          </w:p>
        </w:tc>
        <w:tc>
          <w:tcPr>
            <w:tcW w:w="2285" w:type="dxa"/>
            <w:tcBorders>
              <w:top w:val="single" w:sz="8" w:space="0" w:color="7A9FCD"/>
              <w:left w:val="single" w:sz="18" w:space="0" w:color="0D2038"/>
              <w:bottom w:val="single" w:sz="8" w:space="0" w:color="7A9FCD"/>
            </w:tcBorders>
            <w:shd w:val="clear" w:color="auto" w:fill="D2DFED"/>
          </w:tcPr>
          <w:p w:rsidR="00B156E4" w:rsidRDefault="00930CAB">
            <w:pPr>
              <w:pStyle w:val="TableParagraph"/>
              <w:spacing w:before="199"/>
              <w:ind w:left="633" w:right="544"/>
              <w:jc w:val="center"/>
              <w:rPr>
                <w:b/>
                <w:sz w:val="20"/>
              </w:rPr>
            </w:pPr>
            <w:r>
              <w:rPr>
                <w:b/>
                <w:sz w:val="20"/>
              </w:rPr>
              <w:t>17.66%</w:t>
            </w:r>
          </w:p>
        </w:tc>
      </w:tr>
      <w:tr w:rsidR="00B156E4">
        <w:trPr>
          <w:trHeight w:val="801"/>
        </w:trPr>
        <w:tc>
          <w:tcPr>
            <w:tcW w:w="2285" w:type="dxa"/>
            <w:tcBorders>
              <w:top w:val="single" w:sz="8" w:space="0" w:color="7A9FCD"/>
              <w:right w:val="single" w:sz="18" w:space="0" w:color="0D2038"/>
            </w:tcBorders>
          </w:tcPr>
          <w:p w:rsidR="00B156E4" w:rsidRDefault="00930CAB">
            <w:pPr>
              <w:pStyle w:val="TableParagraph"/>
              <w:spacing w:line="266" w:lineRule="exact"/>
              <w:ind w:left="101" w:right="48"/>
              <w:jc w:val="both"/>
              <w:rPr>
                <w:b/>
                <w:sz w:val="20"/>
              </w:rPr>
            </w:pPr>
            <w:r>
              <w:rPr>
                <w:b/>
                <w:sz w:val="20"/>
              </w:rPr>
              <w:t>50000 - Bienes muebles e inmuebles intangibles</w:t>
            </w:r>
          </w:p>
        </w:tc>
        <w:tc>
          <w:tcPr>
            <w:tcW w:w="2285" w:type="dxa"/>
            <w:tcBorders>
              <w:top w:val="single" w:sz="8" w:space="0" w:color="7A9FCD"/>
              <w:left w:val="single" w:sz="18" w:space="0" w:color="0D2038"/>
              <w:right w:val="single" w:sz="18" w:space="0" w:color="0D2038"/>
            </w:tcBorders>
          </w:tcPr>
          <w:p w:rsidR="00B156E4" w:rsidRDefault="00B156E4">
            <w:pPr>
              <w:pStyle w:val="TableParagraph"/>
              <w:spacing w:before="11"/>
              <w:rPr>
                <w:b/>
                <w:sz w:val="19"/>
              </w:rPr>
            </w:pPr>
          </w:p>
          <w:p w:rsidR="00B156E4" w:rsidRDefault="00930CAB">
            <w:pPr>
              <w:pStyle w:val="TableParagraph"/>
              <w:ind w:left="573"/>
              <w:rPr>
                <w:sz w:val="20"/>
              </w:rPr>
            </w:pPr>
            <w:r>
              <w:rPr>
                <w:sz w:val="20"/>
              </w:rPr>
              <w:t>$ 538,740.00</w:t>
            </w:r>
          </w:p>
        </w:tc>
        <w:tc>
          <w:tcPr>
            <w:tcW w:w="2285" w:type="dxa"/>
            <w:tcBorders>
              <w:top w:val="single" w:sz="8" w:space="0" w:color="7A9FCD"/>
              <w:left w:val="single" w:sz="18" w:space="0" w:color="0D2038"/>
            </w:tcBorders>
          </w:tcPr>
          <w:p w:rsidR="00B156E4" w:rsidRDefault="00B156E4">
            <w:pPr>
              <w:pStyle w:val="TableParagraph"/>
              <w:spacing w:before="11"/>
              <w:rPr>
                <w:b/>
                <w:sz w:val="19"/>
              </w:rPr>
            </w:pPr>
          </w:p>
          <w:p w:rsidR="00B156E4" w:rsidRDefault="00930CAB">
            <w:pPr>
              <w:pStyle w:val="TableParagraph"/>
              <w:ind w:left="633" w:right="544"/>
              <w:jc w:val="center"/>
              <w:rPr>
                <w:b/>
                <w:sz w:val="20"/>
              </w:rPr>
            </w:pPr>
            <w:r>
              <w:rPr>
                <w:b/>
                <w:sz w:val="20"/>
              </w:rPr>
              <w:t>2.61%</w:t>
            </w:r>
          </w:p>
        </w:tc>
      </w:tr>
    </w:tbl>
    <w:p w:rsidR="00B156E4" w:rsidRDefault="00930CAB">
      <w:pPr>
        <w:spacing w:before="204"/>
        <w:ind w:left="102" w:right="1702"/>
        <w:jc w:val="both"/>
        <w:rPr>
          <w:sz w:val="16"/>
        </w:rPr>
      </w:pPr>
      <w:r>
        <w:rPr>
          <w:sz w:val="16"/>
        </w:rPr>
        <w:t>Fuente: Elaboración Propia con base al Informe sobre la Situación Económica, las Finanzas Públicas y la Deuda Pública 2016, Nivel financiero al Cuarto Trimestre.</w:t>
      </w:r>
    </w:p>
    <w:p w:rsidR="00B156E4" w:rsidRDefault="00B156E4">
      <w:pPr>
        <w:jc w:val="both"/>
        <w:rPr>
          <w:sz w:val="16"/>
        </w:rPr>
        <w:sectPr w:rsidR="00B156E4">
          <w:pgSz w:w="12240" w:h="15840"/>
          <w:pgMar w:top="1180" w:right="0" w:bottom="1220" w:left="1600" w:header="708" w:footer="1022" w:gutter="0"/>
          <w:cols w:space="720"/>
        </w:sectPr>
      </w:pPr>
    </w:p>
    <w:p w:rsidR="00B156E4" w:rsidRDefault="00B156E4">
      <w:pPr>
        <w:pStyle w:val="Textoindependiente"/>
        <w:rPr>
          <w:sz w:val="20"/>
        </w:rPr>
      </w:pPr>
    </w:p>
    <w:p w:rsidR="00B156E4" w:rsidRDefault="00B156E4">
      <w:pPr>
        <w:pStyle w:val="Textoindependiente"/>
        <w:spacing w:before="2"/>
        <w:rPr>
          <w:sz w:val="25"/>
        </w:rPr>
      </w:pPr>
    </w:p>
    <w:p w:rsidR="00B156E4" w:rsidRDefault="00930CAB">
      <w:pPr>
        <w:pStyle w:val="Textoindependiente"/>
        <w:spacing w:before="100" w:line="360" w:lineRule="auto"/>
        <w:ind w:left="142" w:right="1694"/>
        <w:jc w:val="both"/>
      </w:pPr>
      <w:r>
        <w:t>Se hace hincapié la necesidad de aplicar estrategias y mecanismos de asignació</w:t>
      </w:r>
      <w:r>
        <w:t>n presupuestal objetivas, ya que al considerarse los equipos de cómputo, el equipo audiovisual, el equipo e instrumental médico y de laboratorio, como esencial y meramente objetivo para el  desarrollo  Médico y la provisi</w:t>
      </w:r>
      <w:r>
        <w:rPr>
          <w:rFonts w:ascii="Gadugi" w:hAnsi="Gadugi"/>
        </w:rPr>
        <w:t>ó</w:t>
      </w:r>
      <w:r>
        <w:t>n de los servicios de  salud al ci</w:t>
      </w:r>
      <w:r>
        <w:t>udadano, lo cual es el objetivo de este programa.</w:t>
      </w:r>
    </w:p>
    <w:p w:rsidR="00B156E4" w:rsidRDefault="00B156E4">
      <w:pPr>
        <w:pStyle w:val="Textoindependiente"/>
        <w:rPr>
          <w:sz w:val="20"/>
        </w:rPr>
      </w:pPr>
    </w:p>
    <w:p w:rsidR="00B156E4" w:rsidRDefault="00B156E4">
      <w:pPr>
        <w:pStyle w:val="Textoindependiente"/>
        <w:rPr>
          <w:sz w:val="21"/>
        </w:rPr>
      </w:pPr>
    </w:p>
    <w:p w:rsidR="00B156E4" w:rsidRDefault="00930CAB">
      <w:pPr>
        <w:spacing w:before="99"/>
        <w:ind w:left="142"/>
        <w:rPr>
          <w:b/>
          <w:sz w:val="32"/>
        </w:rPr>
      </w:pPr>
      <w:r>
        <w:rPr>
          <w:b/>
          <w:sz w:val="32"/>
        </w:rPr>
        <w:t>En resumen:</w:t>
      </w:r>
    </w:p>
    <w:p w:rsidR="00B156E4" w:rsidRDefault="00930CAB">
      <w:pPr>
        <w:spacing w:before="212"/>
        <w:ind w:left="142"/>
        <w:rPr>
          <w:b/>
          <w:sz w:val="32"/>
        </w:rPr>
      </w:pPr>
      <w:r>
        <w:rPr>
          <w:b/>
          <w:color w:val="538DD3"/>
          <w:sz w:val="32"/>
        </w:rPr>
        <w:t>El presupuesto autorizado, modificado y ejercido</w:t>
      </w:r>
    </w:p>
    <w:p w:rsidR="00B156E4" w:rsidRDefault="00930CAB">
      <w:pPr>
        <w:tabs>
          <w:tab w:val="left" w:pos="3710"/>
        </w:tabs>
        <w:spacing w:before="210"/>
        <w:ind w:right="2989"/>
        <w:jc w:val="center"/>
        <w:rPr>
          <w:b/>
          <w:sz w:val="40"/>
        </w:rPr>
      </w:pPr>
      <w:r>
        <w:rPr>
          <w:b/>
          <w:sz w:val="28"/>
        </w:rPr>
        <w:t>Presupuesto</w:t>
      </w:r>
      <w:r>
        <w:rPr>
          <w:b/>
          <w:spacing w:val="-2"/>
          <w:sz w:val="28"/>
        </w:rPr>
        <w:t xml:space="preserve"> </w:t>
      </w:r>
      <w:r>
        <w:rPr>
          <w:b/>
          <w:sz w:val="28"/>
        </w:rPr>
        <w:t>Autorizado:</w:t>
      </w:r>
      <w:r>
        <w:rPr>
          <w:b/>
          <w:sz w:val="28"/>
        </w:rPr>
        <w:tab/>
      </w:r>
      <w:r>
        <w:rPr>
          <w:b/>
          <w:sz w:val="40"/>
        </w:rPr>
        <w:t>$ 27,</w:t>
      </w:r>
      <w:r>
        <w:rPr>
          <w:b/>
          <w:spacing w:val="-10"/>
          <w:sz w:val="40"/>
        </w:rPr>
        <w:t xml:space="preserve"> </w:t>
      </w:r>
      <w:r>
        <w:rPr>
          <w:b/>
          <w:sz w:val="40"/>
        </w:rPr>
        <w:t>500,764.00</w:t>
      </w:r>
    </w:p>
    <w:p w:rsidR="00B156E4" w:rsidRDefault="00930CAB">
      <w:pPr>
        <w:tabs>
          <w:tab w:val="left" w:pos="5204"/>
        </w:tabs>
        <w:spacing w:before="265"/>
        <w:ind w:left="1298"/>
        <w:rPr>
          <w:b/>
          <w:sz w:val="44"/>
        </w:rPr>
      </w:pPr>
      <w:r>
        <w:rPr>
          <w:b/>
          <w:sz w:val="28"/>
        </w:rPr>
        <w:t>Presupuesto</w:t>
      </w:r>
      <w:r>
        <w:rPr>
          <w:b/>
          <w:spacing w:val="-2"/>
          <w:sz w:val="28"/>
        </w:rPr>
        <w:t xml:space="preserve"> </w:t>
      </w:r>
      <w:r>
        <w:rPr>
          <w:b/>
          <w:sz w:val="28"/>
        </w:rPr>
        <w:t>Modificado:</w:t>
      </w:r>
      <w:r>
        <w:rPr>
          <w:b/>
          <w:sz w:val="28"/>
        </w:rPr>
        <w:tab/>
      </w:r>
      <w:r>
        <w:rPr>
          <w:b/>
          <w:sz w:val="44"/>
        </w:rPr>
        <w:t>$ 27,</w:t>
      </w:r>
      <w:r>
        <w:rPr>
          <w:b/>
          <w:spacing w:val="-11"/>
          <w:sz w:val="44"/>
        </w:rPr>
        <w:t xml:space="preserve"> </w:t>
      </w:r>
      <w:r>
        <w:rPr>
          <w:b/>
          <w:sz w:val="44"/>
        </w:rPr>
        <w:t>500,764.00</w:t>
      </w:r>
    </w:p>
    <w:p w:rsidR="00B156E4" w:rsidRDefault="00930CAB">
      <w:pPr>
        <w:spacing w:before="144" w:line="221" w:lineRule="exact"/>
        <w:ind w:right="958"/>
        <w:jc w:val="right"/>
        <w:rPr>
          <w:b/>
        </w:rPr>
      </w:pPr>
      <w:r>
        <w:rPr>
          <w:b/>
          <w:color w:val="17365D"/>
        </w:rPr>
        <w:t>25</w:t>
      </w:r>
    </w:p>
    <w:p w:rsidR="00B156E4" w:rsidRDefault="00930CAB">
      <w:pPr>
        <w:tabs>
          <w:tab w:val="left" w:pos="5288"/>
        </w:tabs>
        <w:spacing w:line="513" w:lineRule="exact"/>
        <w:ind w:left="2071"/>
        <w:rPr>
          <w:b/>
          <w:sz w:val="44"/>
        </w:rPr>
      </w:pPr>
      <w:r>
        <w:rPr>
          <w:lang w:val="en-US"/>
        </w:rPr>
        <w:pict>
          <v:line id="_x0000_s1132" style="position:absolute;left:0;text-align:left;z-index:3184;mso-position-horizontal-relative:page" from="549.8pt,7.05pt" to="606.35pt,7.05pt" strokecolor="#17365d" strokeweight=".48pt">
            <w10:wrap anchorx="page"/>
          </v:line>
        </w:pict>
      </w:r>
      <w:r>
        <w:rPr>
          <w:lang w:val="en-US"/>
        </w:rPr>
        <w:pict>
          <v:shape id="_x0000_s1131" style="position:absolute;left:0;text-align:left;margin-left:323.2pt;margin-top:20.75pt;width:3.9pt;height:1.45pt;z-index:-94384;mso-position-horizontal-relative:page" coordorigin="6464,415" coordsize="78,29" o:spt="100" adj="0,,0" path="m6541,439r-77,l6464,444r77,l6541,439t,-24l6464,415r,5l6541,420r,-5e" fillcolor="#00afef" stroked="f">
            <v:stroke joinstyle="round"/>
            <v:formulas/>
            <v:path arrowok="t" o:connecttype="segments"/>
            <w10:wrap anchorx="page"/>
          </v:shape>
        </w:pict>
      </w:r>
      <w:r>
        <w:rPr>
          <w:b/>
          <w:sz w:val="28"/>
        </w:rPr>
        <w:t>Presupuesto</w:t>
      </w:r>
      <w:r>
        <w:rPr>
          <w:b/>
          <w:spacing w:val="-1"/>
          <w:sz w:val="28"/>
        </w:rPr>
        <w:t xml:space="preserve"> </w:t>
      </w:r>
      <w:r>
        <w:rPr>
          <w:b/>
          <w:sz w:val="28"/>
        </w:rPr>
        <w:t>ejercido:</w:t>
      </w:r>
      <w:r>
        <w:rPr>
          <w:b/>
          <w:sz w:val="28"/>
        </w:rPr>
        <w:tab/>
      </w:r>
      <w:r>
        <w:rPr>
          <w:b/>
          <w:sz w:val="44"/>
        </w:rPr>
        <w:t>$20 672</w:t>
      </w:r>
      <w:r>
        <w:rPr>
          <w:b/>
          <w:spacing w:val="-10"/>
          <w:sz w:val="44"/>
        </w:rPr>
        <w:t xml:space="preserve"> </w:t>
      </w:r>
      <w:r>
        <w:rPr>
          <w:b/>
          <w:sz w:val="44"/>
        </w:rPr>
        <w:t>375.00</w:t>
      </w:r>
    </w:p>
    <w:p w:rsidR="00B156E4" w:rsidRDefault="00B156E4">
      <w:pPr>
        <w:pStyle w:val="Textoindependiente"/>
        <w:rPr>
          <w:b/>
          <w:sz w:val="20"/>
        </w:rPr>
      </w:pPr>
    </w:p>
    <w:p w:rsidR="00B156E4" w:rsidRDefault="00B156E4">
      <w:pPr>
        <w:pStyle w:val="Textoindependiente"/>
        <w:rPr>
          <w:b/>
          <w:sz w:val="20"/>
        </w:rPr>
      </w:pPr>
    </w:p>
    <w:p w:rsidR="00B156E4" w:rsidRDefault="00930CAB">
      <w:pPr>
        <w:pStyle w:val="Textoindependiente"/>
        <w:spacing w:before="7"/>
        <w:rPr>
          <w:b/>
          <w:sz w:val="27"/>
        </w:rPr>
      </w:pPr>
      <w:r>
        <w:rPr>
          <w:lang w:val="en-US"/>
        </w:rPr>
        <w:pict>
          <v:shape id="_x0000_s1130" type="#_x0000_t202" style="position:absolute;margin-left:83.65pt;margin-top:19.5pt;width:444.8pt;height:103.8pt;z-index:3160;mso-wrap-distance-left:0;mso-wrap-distance-right:0;mso-position-horizontal-relative:page" fillcolor="#94b3d6" stroked="f">
            <v:textbox inset="0,0,0,0">
              <w:txbxContent>
                <w:p w:rsidR="00B156E4" w:rsidRDefault="00930CAB">
                  <w:pPr>
                    <w:spacing w:line="360" w:lineRule="auto"/>
                    <w:ind w:left="1586" w:right="814" w:hanging="756"/>
                    <w:rPr>
                      <w:b/>
                      <w:sz w:val="52"/>
                    </w:rPr>
                  </w:pPr>
                  <w:r>
                    <w:rPr>
                      <w:b/>
                      <w:sz w:val="52"/>
                    </w:rPr>
                    <w:t>El porcentaje del presupuesto ejercido es del 75 .17 %</w:t>
                  </w:r>
                </w:p>
              </w:txbxContent>
            </v:textbox>
            <w10:wrap type="topAndBottom" anchorx="page"/>
          </v:shape>
        </w:pict>
      </w:r>
    </w:p>
    <w:p w:rsidR="00B156E4" w:rsidRDefault="00B156E4">
      <w:pPr>
        <w:rPr>
          <w:sz w:val="27"/>
        </w:rPr>
        <w:sectPr w:rsidR="00B156E4">
          <w:pgSz w:w="12240" w:h="15840"/>
          <w:pgMar w:top="1180" w:right="0" w:bottom="1220" w:left="1560" w:header="708" w:footer="1022" w:gutter="0"/>
          <w:cols w:space="720"/>
        </w:sectPr>
      </w:pPr>
    </w:p>
    <w:p w:rsidR="00B156E4" w:rsidRDefault="00B156E4">
      <w:pPr>
        <w:pStyle w:val="Textoindependiente"/>
        <w:rPr>
          <w:b/>
          <w:sz w:val="20"/>
        </w:rPr>
      </w:pPr>
    </w:p>
    <w:p w:rsidR="00B156E4" w:rsidRDefault="00B156E4">
      <w:pPr>
        <w:pStyle w:val="Textoindependiente"/>
        <w:spacing w:before="6"/>
        <w:rPr>
          <w:b/>
          <w:sz w:val="10"/>
        </w:rPr>
      </w:pPr>
    </w:p>
    <w:p w:rsidR="00B156E4" w:rsidRDefault="00930CAB">
      <w:pPr>
        <w:pStyle w:val="Textoindependiente"/>
        <w:ind w:left="270"/>
        <w:rPr>
          <w:sz w:val="20"/>
        </w:rPr>
      </w:pPr>
      <w:r>
        <w:rPr>
          <w:sz w:val="20"/>
          <w:lang w:val="en-US"/>
        </w:rPr>
      </w:r>
      <w:r>
        <w:rPr>
          <w:sz w:val="20"/>
        </w:rPr>
        <w:pict>
          <v:group id="_x0000_s1127" style="width:485.8pt;height:226.2pt;mso-position-horizontal-relative:char;mso-position-vertical-relative:line" coordsize="9716,4524">
            <v:shape id="_x0000_s1129" type="#_x0000_t75" style="position:absolute;left:2128;width:7587;height:4455">
              <v:imagedata r:id="rId48" o:title=""/>
            </v:shape>
            <v:shape id="_x0000_s1128" type="#_x0000_t75" style="position:absolute;top:2;width:4056;height:4522">
              <v:imagedata r:id="rId49" o:title=""/>
            </v:shape>
            <w10:anchorlock/>
          </v:group>
        </w:pict>
      </w: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spacing w:before="5"/>
        <w:rPr>
          <w:b/>
          <w:sz w:val="20"/>
        </w:rPr>
      </w:pPr>
    </w:p>
    <w:p w:rsidR="00B156E4" w:rsidRDefault="00930CAB">
      <w:pPr>
        <w:ind w:right="958"/>
        <w:jc w:val="right"/>
        <w:rPr>
          <w:b/>
        </w:rPr>
      </w:pPr>
      <w:r>
        <w:rPr>
          <w:lang w:val="en-US"/>
        </w:rPr>
        <w:pict>
          <v:line id="_x0000_s1126" style="position:absolute;left:0;text-align:left;z-index:3256;mso-wrap-distance-left:0;mso-wrap-distance-right:0;mso-position-horizontal-relative:page" from="549.8pt,18.1pt" to="606.35pt,18.1pt" strokecolor="#17365d" strokeweight=".48pt">
            <w10:wrap type="topAndBottom" anchorx="page"/>
          </v:line>
        </w:pict>
      </w:r>
      <w:r>
        <w:rPr>
          <w:noProof/>
          <w:lang w:eastAsia="es-MX"/>
        </w:rPr>
        <w:drawing>
          <wp:anchor distT="0" distB="0" distL="0" distR="0" simplePos="0" relativeHeight="3280" behindDoc="0" locked="0" layoutInCell="1" allowOverlap="1">
            <wp:simplePos x="0" y="0"/>
            <wp:positionH relativeFrom="page">
              <wp:posOffset>693419</wp:posOffset>
            </wp:positionH>
            <wp:positionV relativeFrom="paragraph">
              <wp:posOffset>-806956</wp:posOffset>
            </wp:positionV>
            <wp:extent cx="3406140" cy="2945892"/>
            <wp:effectExtent l="0" t="0" r="0" b="0"/>
            <wp:wrapNone/>
            <wp:docPr id="2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png"/>
                    <pic:cNvPicPr/>
                  </pic:nvPicPr>
                  <pic:blipFill>
                    <a:blip r:embed="rId50" cstate="print"/>
                    <a:stretch>
                      <a:fillRect/>
                    </a:stretch>
                  </pic:blipFill>
                  <pic:spPr>
                    <a:xfrm>
                      <a:off x="0" y="0"/>
                      <a:ext cx="3406140" cy="2945892"/>
                    </a:xfrm>
                    <a:prstGeom prst="rect">
                      <a:avLst/>
                    </a:prstGeom>
                  </pic:spPr>
                </pic:pic>
              </a:graphicData>
            </a:graphic>
          </wp:anchor>
        </w:drawing>
      </w:r>
      <w:r>
        <w:rPr>
          <w:b/>
          <w:color w:val="17365D"/>
        </w:rPr>
        <w:t>26</w:t>
      </w: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8"/>
        </w:rPr>
      </w:pPr>
    </w:p>
    <w:p w:rsidR="00B156E4" w:rsidRDefault="00930CAB">
      <w:pPr>
        <w:spacing w:before="101"/>
        <w:ind w:left="5311"/>
        <w:rPr>
          <w:b/>
          <w:sz w:val="48"/>
        </w:rPr>
      </w:pPr>
      <w:r>
        <w:rPr>
          <w:b/>
          <w:color w:val="538DD3"/>
          <w:sz w:val="48"/>
        </w:rPr>
        <w:t>Análisis de Cobertura</w:t>
      </w:r>
    </w:p>
    <w:p w:rsidR="00B156E4" w:rsidRDefault="00B156E4">
      <w:pPr>
        <w:rPr>
          <w:sz w:val="48"/>
        </w:rPr>
        <w:sectPr w:rsidR="00B156E4">
          <w:pgSz w:w="12240" w:h="15840"/>
          <w:pgMar w:top="1180" w:right="0" w:bottom="1220" w:left="980" w:header="708" w:footer="1022" w:gutter="0"/>
          <w:cols w:space="720"/>
        </w:sectPr>
      </w:pPr>
    </w:p>
    <w:p w:rsidR="00B156E4" w:rsidRDefault="00B156E4">
      <w:pPr>
        <w:pStyle w:val="Textoindependiente"/>
        <w:spacing w:before="3"/>
        <w:rPr>
          <w:b/>
          <w:sz w:val="9"/>
        </w:rPr>
      </w:pPr>
    </w:p>
    <w:p w:rsidR="00B156E4" w:rsidRDefault="00930CAB">
      <w:pPr>
        <w:pStyle w:val="Ttulo4"/>
        <w:ind w:left="102"/>
      </w:pPr>
      <w:r>
        <w:rPr>
          <w:color w:val="365F91"/>
        </w:rPr>
        <w:t>Análisis de Cobertura</w:t>
      </w:r>
    </w:p>
    <w:p w:rsidR="00B156E4" w:rsidRDefault="00B156E4">
      <w:pPr>
        <w:pStyle w:val="Textoindependiente"/>
        <w:rPr>
          <w:b/>
          <w:sz w:val="20"/>
        </w:rPr>
      </w:pPr>
    </w:p>
    <w:p w:rsidR="00B156E4" w:rsidRDefault="00B156E4">
      <w:pPr>
        <w:pStyle w:val="Textoindependiente"/>
        <w:spacing w:before="4"/>
        <w:rPr>
          <w:b/>
          <w:sz w:val="26"/>
        </w:rPr>
      </w:pPr>
    </w:p>
    <w:p w:rsidR="00B156E4" w:rsidRDefault="00930CAB">
      <w:pPr>
        <w:spacing w:before="100" w:line="360" w:lineRule="auto"/>
        <w:ind w:left="102" w:right="1696"/>
        <w:jc w:val="both"/>
        <w:rPr>
          <w:sz w:val="24"/>
        </w:rPr>
      </w:pPr>
      <w:r>
        <w:rPr>
          <w:sz w:val="24"/>
        </w:rPr>
        <w:t xml:space="preserve">En Baja California, </w:t>
      </w:r>
      <w:r>
        <w:rPr>
          <w:b/>
          <w:sz w:val="24"/>
        </w:rPr>
        <w:t xml:space="preserve">la ejecución de  acciones  de  PROSPERA  Programa  de  Inclusión Social, Componente Salud, se ejerció mediante convenio Específico de Colaboración en materia de transferencia de recursos, que celebran la Secretaría de Salud y el Estado de Baja California. </w:t>
      </w:r>
      <w:r>
        <w:rPr>
          <w:sz w:val="24"/>
        </w:rPr>
        <w:t>En él  se  asientan  las  directrices de corresponsabilidad del programa.</w:t>
      </w:r>
    </w:p>
    <w:p w:rsidR="00B156E4" w:rsidRDefault="00930CAB">
      <w:pPr>
        <w:spacing w:before="1" w:line="360" w:lineRule="auto"/>
        <w:ind w:left="102" w:right="1694"/>
        <w:jc w:val="both"/>
        <w:rPr>
          <w:sz w:val="24"/>
        </w:rPr>
      </w:pPr>
      <w:r>
        <w:rPr>
          <w:sz w:val="24"/>
        </w:rPr>
        <w:t xml:space="preserve">El objetivo indicado por parte del Gobierno de Baja California en este convenio, es </w:t>
      </w:r>
      <w:r>
        <w:rPr>
          <w:b/>
          <w:sz w:val="24"/>
        </w:rPr>
        <w:t>proporcionar de manera gratuita el Paquete Básico Garantizado de Salud y la ampliación progresiva a las 27 intervenciones de Salud Pública del CAUSES</w:t>
      </w:r>
      <w:r>
        <w:rPr>
          <w:sz w:val="24"/>
        </w:rPr>
        <w:t>, así como promover la mejor nutrición de la población beneficiaria.</w:t>
      </w:r>
    </w:p>
    <w:p w:rsidR="00B156E4" w:rsidRDefault="00930CAB">
      <w:pPr>
        <w:pStyle w:val="Textoindependiente"/>
        <w:spacing w:before="1"/>
        <w:ind w:left="102"/>
        <w:jc w:val="both"/>
      </w:pPr>
      <w:r>
        <w:t>Este</w:t>
      </w:r>
      <w:r>
        <w:rPr>
          <w:spacing w:val="55"/>
        </w:rPr>
        <w:t xml:space="preserve"> </w:t>
      </w:r>
      <w:r>
        <w:t>programa</w:t>
      </w:r>
      <w:r>
        <w:rPr>
          <w:spacing w:val="56"/>
        </w:rPr>
        <w:t xml:space="preserve"> </w:t>
      </w:r>
      <w:r>
        <w:t>se</w:t>
      </w:r>
      <w:r>
        <w:rPr>
          <w:spacing w:val="55"/>
        </w:rPr>
        <w:t xml:space="preserve"> </w:t>
      </w:r>
      <w:r>
        <w:t>aboca</w:t>
      </w:r>
      <w:r>
        <w:rPr>
          <w:spacing w:val="55"/>
        </w:rPr>
        <w:t xml:space="preserve"> </w:t>
      </w:r>
      <w:r>
        <w:t>en</w:t>
      </w:r>
      <w:r>
        <w:rPr>
          <w:spacing w:val="56"/>
        </w:rPr>
        <w:t xml:space="preserve"> </w:t>
      </w:r>
      <w:r>
        <w:t>especial</w:t>
      </w:r>
      <w:r>
        <w:rPr>
          <w:spacing w:val="55"/>
        </w:rPr>
        <w:t xml:space="preserve"> </w:t>
      </w:r>
      <w:r>
        <w:t>a</w:t>
      </w:r>
      <w:r>
        <w:rPr>
          <w:spacing w:val="58"/>
        </w:rPr>
        <w:t xml:space="preserve"> </w:t>
      </w:r>
      <w:r>
        <w:t>l</w:t>
      </w:r>
      <w:r>
        <w:t>a</w:t>
      </w:r>
      <w:r>
        <w:rPr>
          <w:spacing w:val="58"/>
        </w:rPr>
        <w:t xml:space="preserve"> </w:t>
      </w:r>
      <w:r>
        <w:t>prevención</w:t>
      </w:r>
      <w:r>
        <w:rPr>
          <w:spacing w:val="57"/>
        </w:rPr>
        <w:t xml:space="preserve"> </w:t>
      </w:r>
      <w:r>
        <w:t>y</w:t>
      </w:r>
      <w:r>
        <w:rPr>
          <w:spacing w:val="55"/>
        </w:rPr>
        <w:t xml:space="preserve"> </w:t>
      </w:r>
      <w:r>
        <w:t>atención</w:t>
      </w:r>
      <w:r>
        <w:rPr>
          <w:spacing w:val="56"/>
        </w:rPr>
        <w:t xml:space="preserve"> </w:t>
      </w:r>
      <w:r>
        <w:t>de</w:t>
      </w:r>
      <w:r>
        <w:rPr>
          <w:spacing w:val="55"/>
        </w:rPr>
        <w:t xml:space="preserve"> </w:t>
      </w:r>
      <w:r>
        <w:t>problemas</w:t>
      </w:r>
    </w:p>
    <w:p w:rsidR="00B156E4" w:rsidRDefault="00930CAB">
      <w:pPr>
        <w:pStyle w:val="Textoindependiente"/>
        <w:spacing w:before="158"/>
        <w:ind w:left="102"/>
        <w:jc w:val="both"/>
      </w:pPr>
      <w:r>
        <w:t>alimenticios como son la mala nutrición (desnutrición y obesidad) de los niños y</w:t>
      </w:r>
    </w:p>
    <w:p w:rsidR="00B156E4" w:rsidRDefault="00930CAB">
      <w:pPr>
        <w:pStyle w:val="Textoindependiente"/>
        <w:spacing w:before="12"/>
        <w:ind w:left="102"/>
        <w:jc w:val="both"/>
        <w:rPr>
          <w:b/>
          <w:sz w:val="22"/>
        </w:rPr>
      </w:pPr>
      <w:r>
        <w:rPr>
          <w:lang w:val="en-US"/>
        </w:rPr>
        <w:pict>
          <v:line id="_x0000_s1125" style="position:absolute;left:0;text-align:left;z-index:-94288;mso-position-horizontal-relative:page" from="549.8pt,18.8pt" to="606.35pt,18.8pt" strokecolor="#17365d" strokeweight=".48pt">
            <w10:wrap anchorx="page"/>
          </v:line>
        </w:pict>
      </w:r>
      <w:r>
        <w:t>niñas desde  la etapa  de gestación,  a  través  de la  vigilancia  y  el  seguimiento  del</w:t>
      </w:r>
      <w:r>
        <w:rPr>
          <w:color w:val="17365D"/>
          <w:position w:val="17"/>
        </w:rPr>
        <w:t xml:space="preserve">    </w:t>
      </w:r>
      <w:r>
        <w:rPr>
          <w:b/>
          <w:color w:val="17365D"/>
          <w:position w:val="17"/>
          <w:sz w:val="22"/>
        </w:rPr>
        <w:t>27</w:t>
      </w:r>
    </w:p>
    <w:p w:rsidR="00B156E4" w:rsidRDefault="00930CAB">
      <w:pPr>
        <w:pStyle w:val="Textoindependiente"/>
        <w:spacing w:before="159" w:line="360" w:lineRule="auto"/>
        <w:ind w:left="102" w:right="1697"/>
        <w:jc w:val="both"/>
        <w:rPr>
          <w:sz w:val="16"/>
        </w:rPr>
      </w:pPr>
      <w:r>
        <w:t>estado de nutrición, así como de la entrega de suplementos alimenticios a niños y niñas de entre 6  y 59 meses de  edad, mujeres embarazadas  y en  periodo de  lactancia, estas últimas hasta  por  un  año  y  del  control  de  los  casos  de  desnutrición.</w:t>
      </w:r>
      <w:r>
        <w:rPr>
          <w:position w:val="9"/>
          <w:sz w:val="16"/>
        </w:rPr>
        <w:t>6</w:t>
      </w:r>
    </w:p>
    <w:p w:rsidR="00B156E4" w:rsidRDefault="00930CAB">
      <w:pPr>
        <w:pStyle w:val="Textoindependiente"/>
        <w:spacing w:line="360" w:lineRule="auto"/>
        <w:ind w:left="102" w:right="1698"/>
        <w:jc w:val="both"/>
      </w:pPr>
      <w:r>
        <w:t xml:space="preserve">Cabe destacar que Las familias beneficiarias de PROSPERA Programa de Inclusión Social, adscritas a los establecimientos médicos del Programa IMSS-PROSPERA, así como el Padrón de Beneficiarios, se basa en información construida a partir del levantamiento </w:t>
      </w:r>
      <w:r>
        <w:t>de información de la población beneficiaria a los establecimientos médicos del Programa, la cual se actualiza de manera permanente con los registros</w:t>
      </w:r>
    </w:p>
    <w:p w:rsidR="00B156E4" w:rsidRDefault="00930CAB">
      <w:pPr>
        <w:pStyle w:val="Prrafodelista"/>
        <w:numPr>
          <w:ilvl w:val="0"/>
          <w:numId w:val="13"/>
        </w:numPr>
        <w:tabs>
          <w:tab w:val="left" w:pos="223"/>
          <w:tab w:val="left" w:pos="1342"/>
          <w:tab w:val="left" w:pos="2064"/>
          <w:tab w:val="left" w:pos="3000"/>
          <w:tab w:val="left" w:pos="3621"/>
          <w:tab w:val="left" w:pos="4290"/>
          <w:tab w:val="left" w:pos="5310"/>
          <w:tab w:val="left" w:pos="6035"/>
          <w:tab w:val="left" w:pos="6872"/>
          <w:tab w:val="left" w:pos="8129"/>
        </w:tabs>
        <w:spacing w:before="604" w:line="247" w:lineRule="auto"/>
        <w:ind w:right="1694" w:firstLine="0"/>
        <w:jc w:val="both"/>
        <w:rPr>
          <w:rFonts w:ascii="Calibri" w:hAnsi="Calibri"/>
          <w:sz w:val="14"/>
        </w:rPr>
      </w:pPr>
      <w:r>
        <w:rPr>
          <w:lang w:val="en-US"/>
        </w:rPr>
        <w:pict>
          <v:line id="_x0000_s1124" style="position:absolute;left:0;text-align:left;z-index:3328;mso-position-horizontal-relative:page" from="85.1pt,25.05pt" to="229.1pt,25.05pt" strokeweight=".72pt">
            <w10:wrap anchorx="page"/>
          </v:line>
        </w:pict>
      </w:r>
      <w:r>
        <w:rPr>
          <w:sz w:val="16"/>
        </w:rPr>
        <w:t xml:space="preserve">Secretaría de Gobernación (2016).  Declaración II.4 del CONVENIO Específico de Colaboración en materia de </w:t>
      </w:r>
      <w:r>
        <w:rPr>
          <w:sz w:val="16"/>
        </w:rPr>
        <w:t>transferencia   de recursos para la ejecución de acciones de PROSPERA Programa de Inclusión Social, Componente Salud, que celebran la Secretaría</w:t>
      </w:r>
      <w:r>
        <w:rPr>
          <w:sz w:val="16"/>
        </w:rPr>
        <w:tab/>
        <w:t>de</w:t>
      </w:r>
      <w:r>
        <w:rPr>
          <w:sz w:val="16"/>
        </w:rPr>
        <w:tab/>
        <w:t>Salud</w:t>
      </w:r>
      <w:r>
        <w:rPr>
          <w:sz w:val="16"/>
        </w:rPr>
        <w:tab/>
        <w:t>y</w:t>
      </w:r>
      <w:r>
        <w:rPr>
          <w:sz w:val="16"/>
        </w:rPr>
        <w:tab/>
        <w:t>el</w:t>
      </w:r>
      <w:r>
        <w:rPr>
          <w:sz w:val="16"/>
        </w:rPr>
        <w:tab/>
        <w:t>Estado</w:t>
      </w:r>
      <w:r>
        <w:rPr>
          <w:sz w:val="16"/>
        </w:rPr>
        <w:tab/>
        <w:t>de</w:t>
      </w:r>
      <w:r>
        <w:rPr>
          <w:sz w:val="16"/>
        </w:rPr>
        <w:tab/>
        <w:t>Baja</w:t>
      </w:r>
      <w:r>
        <w:rPr>
          <w:sz w:val="16"/>
        </w:rPr>
        <w:tab/>
        <w:t>California.</w:t>
      </w:r>
      <w:r>
        <w:rPr>
          <w:sz w:val="16"/>
        </w:rPr>
        <w:tab/>
      </w:r>
      <w:r>
        <w:rPr>
          <w:spacing w:val="-1"/>
          <w:sz w:val="16"/>
        </w:rPr>
        <w:t xml:space="preserve">14/06/2016 </w:t>
      </w:r>
      <w:r>
        <w:rPr>
          <w:sz w:val="16"/>
        </w:rPr>
        <w:t>http://www.dof.gob.mx/nota_detalle.php?codigo=5441160&amp;fecha</w:t>
      </w:r>
      <w:r>
        <w:rPr>
          <w:sz w:val="16"/>
        </w:rPr>
        <w:t>=14/06/2016</w:t>
      </w:r>
    </w:p>
    <w:p w:rsidR="00B156E4" w:rsidRDefault="00B156E4">
      <w:pPr>
        <w:spacing w:line="247" w:lineRule="auto"/>
        <w:jc w:val="both"/>
        <w:rPr>
          <w:rFonts w:ascii="Calibri" w:hAnsi="Calibri"/>
          <w:sz w:val="14"/>
        </w:rPr>
        <w:sectPr w:rsidR="00B156E4">
          <w:pgSz w:w="12240" w:h="15840"/>
          <w:pgMar w:top="1180" w:right="0" w:bottom="1220" w:left="1600" w:header="708" w:footer="1022" w:gutter="0"/>
          <w:cols w:space="720"/>
        </w:sectPr>
      </w:pPr>
    </w:p>
    <w:p w:rsidR="00B156E4" w:rsidRDefault="00930CAB">
      <w:pPr>
        <w:pStyle w:val="Textoindependiente"/>
        <w:spacing w:before="220" w:line="357" w:lineRule="auto"/>
        <w:ind w:left="102" w:right="1703"/>
        <w:jc w:val="both"/>
        <w:rPr>
          <w:sz w:val="16"/>
        </w:rPr>
      </w:pPr>
      <w:r>
        <w:lastRenderedPageBreak/>
        <w:t xml:space="preserve">de otros sistemas y padrones según el procedimiento establecido en sus Reglas de Operación en dos vertientes, ambas con una ficha de identificación específica: </w:t>
      </w:r>
      <w:r>
        <w:rPr>
          <w:position w:val="9"/>
          <w:sz w:val="16"/>
        </w:rPr>
        <w:t>7</w:t>
      </w:r>
    </w:p>
    <w:p w:rsidR="00B156E4" w:rsidRDefault="00930CAB">
      <w:pPr>
        <w:pStyle w:val="Prrafodelista"/>
        <w:numPr>
          <w:ilvl w:val="0"/>
          <w:numId w:val="12"/>
        </w:numPr>
        <w:tabs>
          <w:tab w:val="left" w:pos="822"/>
        </w:tabs>
        <w:spacing w:line="360" w:lineRule="auto"/>
        <w:ind w:right="1705"/>
        <w:rPr>
          <w:sz w:val="24"/>
        </w:rPr>
      </w:pPr>
      <w:r>
        <w:rPr>
          <w:sz w:val="24"/>
        </w:rPr>
        <w:t>Paquete Básico Garantizado de Salud y la ampliación progresiva a las</w:t>
      </w:r>
      <w:r>
        <w:rPr>
          <w:sz w:val="24"/>
        </w:rPr>
        <w:t xml:space="preserve"> 27 intervenciones de Salud Pública del</w:t>
      </w:r>
      <w:r>
        <w:rPr>
          <w:spacing w:val="-20"/>
          <w:sz w:val="24"/>
        </w:rPr>
        <w:t xml:space="preserve"> </w:t>
      </w:r>
      <w:r>
        <w:rPr>
          <w:sz w:val="24"/>
        </w:rPr>
        <w:t>CAUSES.</w:t>
      </w:r>
    </w:p>
    <w:p w:rsidR="00B156E4" w:rsidRDefault="00930CAB">
      <w:pPr>
        <w:pStyle w:val="Prrafodelista"/>
        <w:numPr>
          <w:ilvl w:val="0"/>
          <w:numId w:val="12"/>
        </w:numPr>
        <w:tabs>
          <w:tab w:val="left" w:pos="822"/>
          <w:tab w:val="left" w:pos="2422"/>
          <w:tab w:val="left" w:pos="2784"/>
          <w:tab w:val="left" w:pos="3846"/>
          <w:tab w:val="left" w:pos="4420"/>
          <w:tab w:val="left" w:pos="5945"/>
          <w:tab w:val="left" w:pos="7379"/>
          <w:tab w:val="left" w:pos="8096"/>
        </w:tabs>
        <w:spacing w:line="360" w:lineRule="auto"/>
        <w:ind w:right="1705"/>
        <w:rPr>
          <w:sz w:val="24"/>
        </w:rPr>
      </w:pPr>
      <w:r>
        <w:rPr>
          <w:sz w:val="24"/>
        </w:rPr>
        <w:t>Capacitación</w:t>
      </w:r>
      <w:r>
        <w:rPr>
          <w:sz w:val="24"/>
        </w:rPr>
        <w:tab/>
        <w:t>y</w:t>
      </w:r>
      <w:r>
        <w:rPr>
          <w:sz w:val="24"/>
        </w:rPr>
        <w:tab/>
        <w:t>entrega</w:t>
      </w:r>
      <w:r>
        <w:rPr>
          <w:sz w:val="24"/>
        </w:rPr>
        <w:tab/>
        <w:t>del</w:t>
      </w:r>
      <w:r>
        <w:rPr>
          <w:sz w:val="24"/>
        </w:rPr>
        <w:tab/>
        <w:t>Suplemento</w:t>
      </w:r>
      <w:r>
        <w:rPr>
          <w:sz w:val="24"/>
        </w:rPr>
        <w:tab/>
        <w:t>Alimenticio</w:t>
      </w:r>
      <w:r>
        <w:rPr>
          <w:sz w:val="24"/>
        </w:rPr>
        <w:tab/>
        <w:t>para</w:t>
      </w:r>
      <w:r>
        <w:rPr>
          <w:sz w:val="24"/>
        </w:rPr>
        <w:tab/>
      </w:r>
      <w:r>
        <w:rPr>
          <w:spacing w:val="-1"/>
          <w:sz w:val="24"/>
        </w:rPr>
        <w:t xml:space="preserve">mujeres </w:t>
      </w:r>
      <w:r>
        <w:rPr>
          <w:sz w:val="24"/>
        </w:rPr>
        <w:t>embarazadas, en periodo de lactancia y niños de 6 a 59</w:t>
      </w:r>
      <w:r>
        <w:rPr>
          <w:spacing w:val="-27"/>
          <w:sz w:val="24"/>
        </w:rPr>
        <w:t xml:space="preserve"> </w:t>
      </w:r>
      <w:r>
        <w:rPr>
          <w:sz w:val="24"/>
        </w:rPr>
        <w:t>meses.</w:t>
      </w:r>
    </w:p>
    <w:p w:rsidR="00B156E4" w:rsidRDefault="00930CAB">
      <w:pPr>
        <w:pStyle w:val="Textoindependiente"/>
        <w:spacing w:line="360" w:lineRule="auto"/>
        <w:ind w:left="102" w:right="1703"/>
        <w:jc w:val="both"/>
      </w:pPr>
      <w:r>
        <w:t>Se indica también el objetivo de fomentar y mejorar el autocuidado de la salud de  las familias beneficiarias y de la comunidad mediante la comunicación educativa en salud, priorizando la educación alimentaria nutricional, la promoción de la salud, la prev</w:t>
      </w:r>
      <w:r>
        <w:t>ención de enfermedades y el apego a los tratamientos de pacientes crónicos.</w:t>
      </w:r>
    </w:p>
    <w:p w:rsidR="00B156E4" w:rsidRDefault="00930CAB">
      <w:pPr>
        <w:pStyle w:val="Ttulo7"/>
        <w:spacing w:before="1" w:line="360" w:lineRule="auto"/>
        <w:ind w:right="1698"/>
        <w:jc w:val="both"/>
      </w:pPr>
      <w:r>
        <w:t>En concordancia con este objetivo, el Componente Salud, en 2016 registró 37 mil 66 familias y 233 mil 399 consultas médicas. De ellas, el  5.5  %  se  otorgaron a mujeres embarazad</w:t>
      </w:r>
      <w:r>
        <w:t>as en sus diferentes tipos de atención, y en</w:t>
      </w:r>
    </w:p>
    <w:p w:rsidR="00B156E4" w:rsidRDefault="00930CAB">
      <w:pPr>
        <w:spacing w:line="383" w:lineRule="exact"/>
        <w:ind w:left="102"/>
        <w:jc w:val="both"/>
        <w:rPr>
          <w:b/>
        </w:rPr>
      </w:pPr>
      <w:r>
        <w:rPr>
          <w:lang w:val="en-US"/>
        </w:rPr>
        <w:pict>
          <v:line id="_x0000_s1123" style="position:absolute;left:0;text-align:left;z-index:3352;mso-wrap-distance-left:0;mso-wrap-distance-right:0;mso-position-horizontal-relative:page" from="549.8pt,22.75pt" to="606.35pt,22.75pt" strokecolor="#17365d" strokeweight=".48pt">
            <w10:wrap type="topAndBottom" anchorx="page"/>
          </v:line>
        </w:pict>
      </w:r>
      <w:r>
        <w:rPr>
          <w:b/>
          <w:sz w:val="24"/>
        </w:rPr>
        <w:t>cerca de 3 de cada diez consultas, se atendieron a menores de 5 años, en el</w:t>
      </w:r>
      <w:r>
        <w:rPr>
          <w:b/>
          <w:color w:val="17365D"/>
          <w:position w:val="-6"/>
          <w:sz w:val="24"/>
        </w:rPr>
        <w:t xml:space="preserve">       </w:t>
      </w:r>
      <w:r>
        <w:rPr>
          <w:b/>
          <w:color w:val="17365D"/>
          <w:position w:val="-6"/>
        </w:rPr>
        <w:t>28</w:t>
      </w:r>
    </w:p>
    <w:p w:rsidR="00B156E4" w:rsidRDefault="00930CAB">
      <w:pPr>
        <w:spacing w:line="360" w:lineRule="auto"/>
        <w:ind w:left="102" w:right="1697"/>
        <w:jc w:val="both"/>
        <w:rPr>
          <w:sz w:val="24"/>
        </w:rPr>
      </w:pPr>
      <w:r>
        <w:rPr>
          <w:b/>
          <w:sz w:val="24"/>
        </w:rPr>
        <w:t>tema de desnutrición, suplementos, o consulta general</w:t>
      </w:r>
      <w:r>
        <w:rPr>
          <w:sz w:val="24"/>
        </w:rPr>
        <w:t>. La distribución por tipo de atención se puede apreciar en la gráfica s</w:t>
      </w:r>
      <w:r>
        <w:rPr>
          <w:sz w:val="24"/>
        </w:rPr>
        <w:t>iguiente:</w:t>
      </w: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930CAB">
      <w:pPr>
        <w:pStyle w:val="Textoindependiente"/>
        <w:spacing w:before="1"/>
      </w:pPr>
      <w:r>
        <w:rPr>
          <w:lang w:val="en-US"/>
        </w:rPr>
        <w:pict>
          <v:line id="_x0000_s1122" style="position:absolute;z-index:3376;mso-wrap-distance-left:0;mso-wrap-distance-right:0;mso-position-horizontal-relative:page" from="85.1pt,18.35pt" to="229.1pt,18.35pt" strokeweight=".72pt">
            <w10:wrap type="topAndBottom" anchorx="page"/>
          </v:line>
        </w:pict>
      </w:r>
    </w:p>
    <w:p w:rsidR="00B156E4" w:rsidRDefault="00930CAB">
      <w:pPr>
        <w:spacing w:before="71"/>
        <w:ind w:left="102" w:right="1989"/>
        <w:rPr>
          <w:sz w:val="16"/>
        </w:rPr>
      </w:pPr>
      <w:r>
        <w:rPr>
          <w:position w:val="6"/>
          <w:sz w:val="10"/>
        </w:rPr>
        <w:t xml:space="preserve">7 </w:t>
      </w:r>
      <w:r>
        <w:rPr>
          <w:sz w:val="16"/>
        </w:rPr>
        <w:t>Secretaría de Gobernación (2015).Diario Oficial de la Federación. ACUERDO mediante el cual se establecen las Reglas de Operación del Programa IMSS-PROSPERA para el ejercicio fiscal http://dof.gob.mx/nota_detalle.php?codigo=5421442&amp;fecha=27/12/2015</w:t>
      </w:r>
    </w:p>
    <w:p w:rsidR="00B156E4" w:rsidRDefault="00B156E4">
      <w:pPr>
        <w:rPr>
          <w:sz w:val="16"/>
        </w:rPr>
        <w:sectPr w:rsidR="00B156E4">
          <w:pgSz w:w="12240" w:h="15840"/>
          <w:pgMar w:top="1180" w:right="0" w:bottom="1220" w:left="1600" w:header="708" w:footer="1022" w:gutter="0"/>
          <w:cols w:space="720"/>
        </w:sectPr>
      </w:pPr>
    </w:p>
    <w:p w:rsidR="00B156E4" w:rsidRDefault="00B156E4">
      <w:pPr>
        <w:pStyle w:val="Textoindependiente"/>
        <w:rPr>
          <w:sz w:val="9"/>
        </w:rPr>
      </w:pPr>
    </w:p>
    <w:p w:rsidR="00B156E4" w:rsidRDefault="00930CAB">
      <w:pPr>
        <w:pStyle w:val="Ttulo7"/>
        <w:spacing w:before="101" w:line="360" w:lineRule="auto"/>
        <w:ind w:left="1335" w:right="1812" w:hanging="216"/>
      </w:pPr>
      <w:r>
        <w:rPr>
          <w:color w:val="006FC0"/>
        </w:rPr>
        <w:t>Gráfica 4. Distribución porcentual del Programa de Inclusión social PROSPERA, Baja California, 2016, según tipo de acciones</w:t>
      </w:r>
    </w:p>
    <w:p w:rsidR="00B156E4" w:rsidRDefault="00930CAB">
      <w:pPr>
        <w:ind w:left="867"/>
        <w:rPr>
          <w:sz w:val="20"/>
        </w:rPr>
      </w:pPr>
      <w:r>
        <w:rPr>
          <w:rFonts w:ascii="Times New Roman"/>
          <w:spacing w:val="-50"/>
          <w:sz w:val="20"/>
        </w:rPr>
        <w:t xml:space="preserve"> </w:t>
      </w:r>
      <w:r>
        <w:rPr>
          <w:spacing w:val="-50"/>
          <w:sz w:val="20"/>
          <w:lang w:val="en-US"/>
        </w:rPr>
      </w:r>
      <w:r>
        <w:rPr>
          <w:spacing w:val="-50"/>
          <w:sz w:val="20"/>
        </w:rPr>
        <w:pict>
          <v:group id="_x0000_s1078" style="width:365.25pt;height:189pt;mso-position-horizontal-relative:char;mso-position-vertical-relative:line" coordsize="7305,3780">
            <v:line id="_x0000_s1121" style="position:absolute" from="3979,227" to="3979,369" strokecolor="#d9d9d9" strokeweight=".72pt"/>
            <v:line id="_x0000_s1120" style="position:absolute" from="3979,525" to="3979,1689" strokecolor="#d9d9d9" strokeweight=".72pt"/>
            <v:line id="_x0000_s1119" style="position:absolute" from="3979,1847" to="3979,2570" strokecolor="#d9d9d9" strokeweight=".72pt"/>
            <v:line id="_x0000_s1118" style="position:absolute" from="3979,2726" to="3979,3011" strokecolor="#d9d9d9" strokeweight=".72pt"/>
            <v:line id="_x0000_s1117" style="position:absolute" from="3979,3167" to="3979,3309" strokecolor="#d9d9d9" strokeweight=".72pt"/>
            <v:rect id="_x0000_s1116" style="position:absolute;left:3558;top:3011;width:521;height:156" fillcolor="#4f81bc" stroked="f"/>
            <v:line id="_x0000_s1115" style="position:absolute" from="4399,1847" to="4399,2570" strokecolor="#d9d9d9" strokeweight=".72pt"/>
            <v:line id="_x0000_s1114" style="position:absolute" from="4399,2726" to="4399,3309" strokecolor="#d9d9d9" strokeweight=".72pt"/>
            <v:line id="_x0000_s1113" style="position:absolute" from="4819,1847" to="4819,2570" strokecolor="#d9d9d9" strokeweight=".72pt"/>
            <v:line id="_x0000_s1112" style="position:absolute" from="4819,2726" to="4819,3309" strokecolor="#d9d9d9" strokeweight=".72pt"/>
            <v:line id="_x0000_s1111" style="position:absolute" from="5239,1847" to="5239,2570" strokecolor="#d9d9d9" strokeweight=".72pt"/>
            <v:line id="_x0000_s1110" style="position:absolute" from="5239,2726" to="5239,3309" strokecolor="#d9d9d9" strokeweight=".72pt"/>
            <v:line id="_x0000_s1109" style="position:absolute" from="5661,1847" to="5661,2570" strokecolor="#d9d9d9" strokeweight=".72pt"/>
            <v:line id="_x0000_s1108" style="position:absolute" from="5661,2726" to="5661,3309" strokecolor="#d9d9d9" strokeweight=".72pt"/>
            <v:line id="_x0000_s1107" style="position:absolute" from="6081,1847" to="6081,3309" strokecolor="#d9d9d9" strokeweight=".72pt"/>
            <v:rect id="_x0000_s1106" style="position:absolute;left:3558;top:2569;width:2453;height:156" fillcolor="#4f81bc" stroked="f"/>
            <v:rect id="_x0000_s1105" style="position:absolute;left:3558;top:2130;width:173;height:156" fillcolor="#4f81bc" stroked="f"/>
            <v:line id="_x0000_s1104" style="position:absolute" from="4399,525" to="4399,1689" strokecolor="#d9d9d9" strokeweight=".72pt"/>
            <v:line id="_x0000_s1103" style="position:absolute" from="4819,227" to="4819,1689" strokecolor="#d9d9d9" strokeweight=".72pt"/>
            <v:line id="_x0000_s1102" style="position:absolute" from="5239,227" to="5239,1689" strokecolor="#d9d9d9" strokeweight=".72pt"/>
            <v:line id="_x0000_s1101" style="position:absolute" from="5661,227" to="5661,1689" strokecolor="#d9d9d9" strokeweight=".72pt"/>
            <v:line id="_x0000_s1100" style="position:absolute" from="6081,227" to="6081,1689" strokecolor="#d9d9d9" strokeweight=".72pt"/>
            <v:line id="_x0000_s1099" style="position:absolute" from="6501,227" to="6501,1689" strokecolor="#d9d9d9" strokeweight=".72pt"/>
            <v:line id="_x0000_s1098" style="position:absolute" from="6501,1847" to="6501,3309" strokecolor="#d9d9d9" strokeweight=".72pt"/>
            <v:line id="_x0000_s1097" style="position:absolute" from="6921,227" to="6921,3309" strokecolor="#d9d9d9" strokeweight=".72pt"/>
            <v:rect id="_x0000_s1096" style="position:absolute;left:3558;top:1688;width:3305;height:159" fillcolor="#4f81bc" stroked="f"/>
            <v:rect id="_x0000_s1095" style="position:absolute;left:3558;top:1249;width:257;height:156" fillcolor="#4f81bc" stroked="f"/>
            <v:rect id="_x0000_s1094" style="position:absolute;left:3558;top:810;width:363;height:156" fillcolor="#4f81bc" stroked="f"/>
            <v:line id="_x0000_s1093" style="position:absolute" from="4399,227" to="4399,369" strokecolor="#d9d9d9" strokeweight=".72pt"/>
            <v:rect id="_x0000_s1092" style="position:absolute;left:3558;top:368;width:948;height:156" fillcolor="#4f81bc" stroked="f"/>
            <v:line id="_x0000_s1091" style="position:absolute" from="3559,3309" to="3559,227" strokecolor="#d9d9d9" strokeweight=".72pt"/>
            <v:rect id="_x0000_s1090" style="position:absolute;left:7;top:7;width:7290;height:3765" filled="f" strokecolor="#d9d9d9"/>
            <v:shape id="_x0000_s1089" type="#_x0000_t202" style="position:absolute;left:1936;top:363;width:1475;height:180" filled="f" stroked="f">
              <v:textbox inset="0,0,0,0">
                <w:txbxContent>
                  <w:p w:rsidR="00B156E4" w:rsidRDefault="00930CAB">
                    <w:pPr>
                      <w:spacing w:line="180" w:lineRule="exact"/>
                      <w:rPr>
                        <w:rFonts w:ascii="Calibri"/>
                        <w:sz w:val="18"/>
                      </w:rPr>
                    </w:pPr>
                    <w:r>
                      <w:rPr>
                        <w:rFonts w:ascii="Calibri"/>
                        <w:color w:val="585858"/>
                        <w:sz w:val="18"/>
                      </w:rPr>
                      <w:t>Sesiones educativas</w:t>
                    </w:r>
                  </w:p>
                </w:txbxContent>
              </v:textbox>
            </v:shape>
            <v:shape id="_x0000_s1088" type="#_x0000_t202" style="position:absolute;left:4629;top:373;width:240;height:180" filled="f" stroked="f">
              <v:textbox inset="0,0,0,0">
                <w:txbxContent>
                  <w:p w:rsidR="00B156E4" w:rsidRDefault="00930CAB">
                    <w:pPr>
                      <w:spacing w:line="180" w:lineRule="exact"/>
                      <w:rPr>
                        <w:rFonts w:ascii="Calibri"/>
                        <w:sz w:val="18"/>
                      </w:rPr>
                    </w:pPr>
                    <w:r>
                      <w:rPr>
                        <w:rFonts w:ascii="Calibri"/>
                        <w:color w:val="404040"/>
                        <w:sz w:val="18"/>
                      </w:rPr>
                      <w:t>5%</w:t>
                    </w:r>
                  </w:p>
                </w:txbxContent>
              </v:textbox>
            </v:shape>
            <v:shape id="_x0000_s1087" type="#_x0000_t202" style="position:absolute;left:137;top:694;width:3273;height:1721" filled="f" stroked="f">
              <v:textbox inset="0,0,0,0">
                <w:txbxContent>
                  <w:p w:rsidR="00B156E4" w:rsidRDefault="00930CAB">
                    <w:pPr>
                      <w:spacing w:line="183" w:lineRule="exact"/>
                      <w:ind w:left="149"/>
                      <w:rPr>
                        <w:rFonts w:ascii="Calibri"/>
                        <w:sz w:val="18"/>
                      </w:rPr>
                    </w:pPr>
                    <w:r>
                      <w:rPr>
                        <w:rFonts w:ascii="Calibri"/>
                        <w:color w:val="585858"/>
                        <w:sz w:val="18"/>
                      </w:rPr>
                      <w:t>Tratamiento de suplementos a mujeres en</w:t>
                    </w:r>
                  </w:p>
                  <w:p w:rsidR="00B156E4" w:rsidRDefault="00930CAB">
                    <w:pPr>
                      <w:spacing w:line="219" w:lineRule="exact"/>
                      <w:ind w:left="150" w:right="19"/>
                      <w:jc w:val="center"/>
                      <w:rPr>
                        <w:rFonts w:ascii="Calibri"/>
                        <w:sz w:val="18"/>
                      </w:rPr>
                    </w:pPr>
                    <w:r>
                      <w:rPr>
                        <w:rFonts w:ascii="Calibri"/>
                        <w:color w:val="585858"/>
                        <w:sz w:val="18"/>
                      </w:rPr>
                      <w:t>lactancia</w:t>
                    </w:r>
                  </w:p>
                  <w:p w:rsidR="00B156E4" w:rsidRDefault="00930CAB">
                    <w:pPr>
                      <w:spacing w:before="1"/>
                      <w:ind w:left="1375" w:right="1" w:hanging="907"/>
                      <w:rPr>
                        <w:rFonts w:ascii="Calibri"/>
                        <w:sz w:val="18"/>
                      </w:rPr>
                    </w:pPr>
                    <w:r>
                      <w:rPr>
                        <w:rFonts w:ascii="Calibri"/>
                        <w:color w:val="585858"/>
                        <w:sz w:val="18"/>
                      </w:rPr>
                      <w:t>T</w:t>
                    </w:r>
                    <w:r>
                      <w:rPr>
                        <w:rFonts w:ascii="Calibri"/>
                        <w:color w:val="585858"/>
                        <w:sz w:val="18"/>
                      </w:rPr>
                      <w:t>ratamieto de suplementos a mujeres embarazadas</w:t>
                    </w:r>
                  </w:p>
                  <w:p w:rsidR="00B156E4" w:rsidRDefault="00930CAB">
                    <w:pPr>
                      <w:spacing w:before="1"/>
                      <w:ind w:right="19"/>
                      <w:jc w:val="center"/>
                      <w:rPr>
                        <w:rFonts w:ascii="Calibri" w:hAnsi="Calibri"/>
                        <w:sz w:val="18"/>
                      </w:rPr>
                    </w:pPr>
                    <w:r>
                      <w:rPr>
                        <w:rFonts w:ascii="Calibri" w:hAnsi="Calibri"/>
                        <w:color w:val="585858"/>
                        <w:sz w:val="18"/>
                      </w:rPr>
                      <w:t>Tratamiento de suplementos en menores de 5 años</w:t>
                    </w:r>
                  </w:p>
                  <w:p w:rsidR="00B156E4" w:rsidRDefault="00930CAB">
                    <w:pPr>
                      <w:ind w:left="1510" w:hanging="829"/>
                      <w:rPr>
                        <w:rFonts w:ascii="Calibri" w:hAnsi="Calibri"/>
                        <w:sz w:val="18"/>
                      </w:rPr>
                    </w:pPr>
                    <w:r>
                      <w:rPr>
                        <w:rFonts w:ascii="Calibri" w:hAnsi="Calibri"/>
                        <w:color w:val="585858"/>
                        <w:sz w:val="18"/>
                      </w:rPr>
                      <w:t>Consultas a menores de 5 años con desnutrición</w:t>
                    </w:r>
                  </w:p>
                </w:txbxContent>
              </v:textbox>
            </v:shape>
            <v:shape id="_x0000_s1086" type="#_x0000_t202" style="position:absolute;left:4041;top:813;width:240;height:180" filled="f" stroked="f">
              <v:textbox inset="0,0,0,0">
                <w:txbxContent>
                  <w:p w:rsidR="00B156E4" w:rsidRDefault="00930CAB">
                    <w:pPr>
                      <w:spacing w:line="180" w:lineRule="exact"/>
                      <w:rPr>
                        <w:rFonts w:ascii="Calibri"/>
                        <w:sz w:val="18"/>
                      </w:rPr>
                    </w:pPr>
                    <w:r>
                      <w:rPr>
                        <w:rFonts w:ascii="Calibri"/>
                        <w:color w:val="404040"/>
                        <w:sz w:val="18"/>
                      </w:rPr>
                      <w:t>2%</w:t>
                    </w:r>
                  </w:p>
                </w:txbxContent>
              </v:textbox>
            </v:shape>
            <v:shape id="_x0000_s1085" type="#_x0000_t202" style="position:absolute;left:3937;top:1253;width:240;height:180" filled="f" stroked="f">
              <v:textbox inset="0,0,0,0">
                <w:txbxContent>
                  <w:p w:rsidR="00B156E4" w:rsidRDefault="00930CAB">
                    <w:pPr>
                      <w:spacing w:line="180" w:lineRule="exact"/>
                      <w:rPr>
                        <w:rFonts w:ascii="Calibri"/>
                        <w:sz w:val="18"/>
                      </w:rPr>
                    </w:pPr>
                    <w:r>
                      <w:rPr>
                        <w:rFonts w:ascii="Calibri"/>
                        <w:color w:val="404040"/>
                        <w:sz w:val="18"/>
                      </w:rPr>
                      <w:t>1%</w:t>
                    </w:r>
                  </w:p>
                </w:txbxContent>
              </v:textbox>
            </v:shape>
            <v:shape id="_x0000_s1084" type="#_x0000_t202" style="position:absolute;left:6928;top:1694;width:332;height:180" filled="f" stroked="f">
              <v:textbox inset="0,0,0,0">
                <w:txbxContent>
                  <w:p w:rsidR="00B156E4" w:rsidRDefault="00930CAB">
                    <w:pPr>
                      <w:spacing w:line="180" w:lineRule="exact"/>
                      <w:rPr>
                        <w:rFonts w:ascii="Calibri"/>
                        <w:sz w:val="18"/>
                      </w:rPr>
                    </w:pPr>
                    <w:r>
                      <w:rPr>
                        <w:rFonts w:ascii="Calibri"/>
                        <w:color w:val="404040"/>
                        <w:sz w:val="18"/>
                      </w:rPr>
                      <w:t>16%</w:t>
                    </w:r>
                  </w:p>
                </w:txbxContent>
              </v:textbox>
            </v:shape>
            <v:shape id="_x0000_s1083" type="#_x0000_t202" style="position:absolute;left:3852;top:2134;width:240;height:180" filled="f" stroked="f">
              <v:textbox inset="0,0,0,0">
                <w:txbxContent>
                  <w:p w:rsidR="00B156E4" w:rsidRDefault="00930CAB">
                    <w:pPr>
                      <w:spacing w:line="180" w:lineRule="exact"/>
                      <w:rPr>
                        <w:rFonts w:ascii="Calibri"/>
                        <w:sz w:val="18"/>
                      </w:rPr>
                    </w:pPr>
                    <w:r>
                      <w:rPr>
                        <w:rFonts w:ascii="Calibri"/>
                        <w:color w:val="404040"/>
                        <w:sz w:val="18"/>
                      </w:rPr>
                      <w:t>1%</w:t>
                    </w:r>
                  </w:p>
                </w:txbxContent>
              </v:textbox>
            </v:shape>
            <v:shape id="_x0000_s1082" type="#_x0000_t202" style="position:absolute;left:1126;top:2564;width:5338;height:191" filled="f" stroked="f">
              <v:textbox inset="0,0,0,0">
                <w:txbxContent>
                  <w:p w:rsidR="00B156E4" w:rsidRDefault="00930CAB">
                    <w:pPr>
                      <w:tabs>
                        <w:tab w:val="left" w:pos="5006"/>
                      </w:tabs>
                      <w:spacing w:line="190" w:lineRule="exact"/>
                      <w:rPr>
                        <w:rFonts w:ascii="Calibri" w:hAnsi="Calibri"/>
                        <w:sz w:val="18"/>
                      </w:rPr>
                    </w:pPr>
                    <w:r>
                      <w:rPr>
                        <w:rFonts w:ascii="Calibri" w:hAnsi="Calibri"/>
                        <w:color w:val="585858"/>
                        <w:position w:val="1"/>
                        <w:sz w:val="18"/>
                      </w:rPr>
                      <w:t>Consultas a menores de</w:t>
                    </w:r>
                    <w:r>
                      <w:rPr>
                        <w:rFonts w:ascii="Calibri" w:hAnsi="Calibri"/>
                        <w:color w:val="585858"/>
                        <w:spacing w:val="-6"/>
                        <w:position w:val="1"/>
                        <w:sz w:val="18"/>
                      </w:rPr>
                      <w:t xml:space="preserve"> </w:t>
                    </w:r>
                    <w:r>
                      <w:rPr>
                        <w:rFonts w:ascii="Calibri" w:hAnsi="Calibri"/>
                        <w:color w:val="585858"/>
                        <w:position w:val="1"/>
                        <w:sz w:val="18"/>
                      </w:rPr>
                      <w:t>5</w:t>
                    </w:r>
                    <w:r>
                      <w:rPr>
                        <w:rFonts w:ascii="Calibri" w:hAnsi="Calibri"/>
                        <w:color w:val="585858"/>
                        <w:spacing w:val="-1"/>
                        <w:position w:val="1"/>
                        <w:sz w:val="18"/>
                      </w:rPr>
                      <w:t xml:space="preserve"> </w:t>
                    </w:r>
                    <w:r>
                      <w:rPr>
                        <w:rFonts w:ascii="Calibri" w:hAnsi="Calibri"/>
                        <w:color w:val="585858"/>
                        <w:position w:val="1"/>
                        <w:sz w:val="18"/>
                      </w:rPr>
                      <w:t>años</w:t>
                    </w:r>
                    <w:r>
                      <w:rPr>
                        <w:rFonts w:ascii="Calibri" w:hAnsi="Calibri"/>
                        <w:color w:val="585858"/>
                        <w:position w:val="1"/>
                        <w:sz w:val="18"/>
                      </w:rPr>
                      <w:tab/>
                    </w:r>
                    <w:r>
                      <w:rPr>
                        <w:rFonts w:ascii="Calibri" w:hAnsi="Calibri"/>
                        <w:color w:val="404040"/>
                        <w:sz w:val="18"/>
                      </w:rPr>
                      <w:t>12%</w:t>
                    </w:r>
                  </w:p>
                </w:txbxContent>
              </v:textbox>
            </v:shape>
            <v:shape id="_x0000_s1081" type="#_x0000_t202" style="position:absolute;left:1543;top:3004;width:1869;height:180" filled="f" stroked="f">
              <v:textbox inset="0,0,0,0">
                <w:txbxContent>
                  <w:p w:rsidR="00B156E4" w:rsidRDefault="00930CAB">
                    <w:pPr>
                      <w:spacing w:line="180" w:lineRule="exact"/>
                      <w:rPr>
                        <w:rFonts w:ascii="Calibri"/>
                        <w:sz w:val="18"/>
                      </w:rPr>
                    </w:pPr>
                    <w:r>
                      <w:rPr>
                        <w:rFonts w:ascii="Calibri"/>
                        <w:color w:val="585858"/>
                        <w:sz w:val="18"/>
                      </w:rPr>
                      <w:t>Consultas a embarazadas</w:t>
                    </w:r>
                  </w:p>
                </w:txbxContent>
              </v:textbox>
            </v:shape>
            <v:shape id="_x0000_s1080" type="#_x0000_t202" style="position:absolute;left:4200;top:3015;width:240;height:180" filled="f" stroked="f">
              <v:textbox inset="0,0,0,0">
                <w:txbxContent>
                  <w:p w:rsidR="00B156E4" w:rsidRDefault="00930CAB">
                    <w:pPr>
                      <w:spacing w:line="180" w:lineRule="exact"/>
                      <w:rPr>
                        <w:rFonts w:ascii="Calibri"/>
                        <w:sz w:val="18"/>
                      </w:rPr>
                    </w:pPr>
                    <w:r>
                      <w:rPr>
                        <w:rFonts w:ascii="Calibri"/>
                        <w:color w:val="404040"/>
                        <w:sz w:val="18"/>
                      </w:rPr>
                      <w:t>2%</w:t>
                    </w:r>
                  </w:p>
                </w:txbxContent>
              </v:textbox>
            </v:shape>
            <v:shape id="_x0000_s1079" type="#_x0000_t202" style="position:absolute;left:3449;top:3459;width:3650;height:180" filled="f" stroked="f">
              <v:textbox inset="0,0,0,0">
                <w:txbxContent>
                  <w:p w:rsidR="00B156E4" w:rsidRDefault="00930CAB">
                    <w:pPr>
                      <w:tabs>
                        <w:tab w:val="left" w:pos="420"/>
                        <w:tab w:val="left" w:pos="840"/>
                        <w:tab w:val="left" w:pos="1261"/>
                        <w:tab w:val="left" w:pos="1681"/>
                      </w:tabs>
                      <w:spacing w:line="180" w:lineRule="exact"/>
                      <w:rPr>
                        <w:rFonts w:ascii="Calibri"/>
                        <w:sz w:val="18"/>
                      </w:rPr>
                    </w:pPr>
                    <w:r>
                      <w:rPr>
                        <w:rFonts w:ascii="Calibri"/>
                        <w:color w:val="585858"/>
                        <w:sz w:val="18"/>
                      </w:rPr>
                      <w:t>0%</w:t>
                    </w:r>
                    <w:r>
                      <w:rPr>
                        <w:rFonts w:ascii="Calibri"/>
                        <w:color w:val="585858"/>
                        <w:sz w:val="18"/>
                      </w:rPr>
                      <w:tab/>
                      <w:t>2%</w:t>
                    </w:r>
                    <w:r>
                      <w:rPr>
                        <w:rFonts w:ascii="Calibri"/>
                        <w:color w:val="585858"/>
                        <w:sz w:val="18"/>
                      </w:rPr>
                      <w:tab/>
                      <w:t>4%</w:t>
                    </w:r>
                    <w:r>
                      <w:rPr>
                        <w:rFonts w:ascii="Calibri"/>
                        <w:color w:val="585858"/>
                        <w:sz w:val="18"/>
                      </w:rPr>
                      <w:tab/>
                      <w:t>6%</w:t>
                    </w:r>
                    <w:r>
                      <w:rPr>
                        <w:rFonts w:ascii="Calibri"/>
                        <w:color w:val="585858"/>
                        <w:sz w:val="18"/>
                      </w:rPr>
                      <w:tab/>
                    </w:r>
                    <w:r>
                      <w:rPr>
                        <w:rFonts w:ascii="Calibri"/>
                        <w:color w:val="585858"/>
                        <w:sz w:val="18"/>
                      </w:rPr>
                      <w:t>8%    10%   12%   14%</w:t>
                    </w:r>
                    <w:r>
                      <w:rPr>
                        <w:rFonts w:ascii="Calibri"/>
                        <w:color w:val="585858"/>
                        <w:spacing w:val="22"/>
                        <w:sz w:val="18"/>
                      </w:rPr>
                      <w:t xml:space="preserve"> </w:t>
                    </w:r>
                    <w:r>
                      <w:rPr>
                        <w:rFonts w:ascii="Calibri"/>
                        <w:color w:val="585858"/>
                        <w:sz w:val="18"/>
                      </w:rPr>
                      <w:t>16%</w:t>
                    </w:r>
                  </w:p>
                </w:txbxContent>
              </v:textbox>
            </v:shape>
            <w10:anchorlock/>
          </v:group>
        </w:pict>
      </w:r>
    </w:p>
    <w:p w:rsidR="00B156E4" w:rsidRDefault="00930CAB">
      <w:pPr>
        <w:ind w:left="102"/>
        <w:rPr>
          <w:sz w:val="16"/>
        </w:rPr>
      </w:pPr>
      <w:r>
        <w:rPr>
          <w:sz w:val="16"/>
        </w:rPr>
        <w:t>Fuente: Gobierno del Estado de Baja California. (2016), Tercer Informe de Gobierno. Sociedad Saludable. Pp. 70</w:t>
      </w:r>
    </w:p>
    <w:p w:rsidR="00B156E4" w:rsidRDefault="00B156E4">
      <w:pPr>
        <w:pStyle w:val="Textoindependiente"/>
        <w:rPr>
          <w:sz w:val="20"/>
        </w:rPr>
      </w:pPr>
    </w:p>
    <w:p w:rsidR="00B156E4" w:rsidRDefault="00B156E4">
      <w:pPr>
        <w:pStyle w:val="Textoindependiente"/>
        <w:spacing w:before="12"/>
        <w:rPr>
          <w:sz w:val="14"/>
        </w:rPr>
      </w:pPr>
    </w:p>
    <w:p w:rsidR="00B156E4" w:rsidRDefault="00930CAB">
      <w:pPr>
        <w:pStyle w:val="Ttulo7"/>
        <w:spacing w:before="100"/>
        <w:jc w:val="both"/>
      </w:pPr>
      <w:r>
        <w:t>Lo anterior, representa un incremento de cerca de cua</w:t>
      </w:r>
      <w:r>
        <w:t>tro puntos porcentuales</w:t>
      </w:r>
    </w:p>
    <w:p w:rsidR="00B156E4" w:rsidRDefault="00930CAB">
      <w:pPr>
        <w:spacing w:before="160"/>
        <w:ind w:left="102"/>
        <w:jc w:val="both"/>
        <w:rPr>
          <w:sz w:val="24"/>
        </w:rPr>
      </w:pPr>
      <w:r>
        <w:rPr>
          <w:b/>
          <w:sz w:val="24"/>
        </w:rPr>
        <w:t xml:space="preserve">con  respecto  al  año  fiscal  anterior  (2015), </w:t>
      </w:r>
      <w:r>
        <w:rPr>
          <w:sz w:val="24"/>
        </w:rPr>
        <w:t>en cuanto a número de  consultas,</w:t>
      </w:r>
    </w:p>
    <w:p w:rsidR="00B156E4" w:rsidRDefault="00930CAB">
      <w:pPr>
        <w:pStyle w:val="Textoindependiente"/>
        <w:tabs>
          <w:tab w:val="right" w:pos="9679"/>
        </w:tabs>
        <w:ind w:left="102"/>
        <w:rPr>
          <w:b/>
          <w:sz w:val="22"/>
        </w:rPr>
      </w:pPr>
      <w:r>
        <w:rPr>
          <w:lang w:val="en-US"/>
        </w:rPr>
        <w:pict>
          <v:line id="_x0000_s1077" style="position:absolute;left:0;text-align:left;z-index:-93880;mso-position-horizontal-relative:page" from="549.8pt,18.25pt" to="606.35pt,18.25pt" strokecolor="#17365d" strokeweight=".48pt">
            <w10:wrap anchorx="page"/>
          </v:line>
        </w:pict>
      </w:r>
      <w:r>
        <w:t>pero</w:t>
      </w:r>
      <w:r>
        <w:rPr>
          <w:spacing w:val="36"/>
        </w:rPr>
        <w:t xml:space="preserve"> </w:t>
      </w:r>
      <w:r>
        <w:t>una</w:t>
      </w:r>
      <w:r>
        <w:rPr>
          <w:spacing w:val="33"/>
        </w:rPr>
        <w:t xml:space="preserve"> </w:t>
      </w:r>
      <w:r>
        <w:t>reducción</w:t>
      </w:r>
      <w:r>
        <w:rPr>
          <w:spacing w:val="36"/>
        </w:rPr>
        <w:t xml:space="preserve"> </w:t>
      </w:r>
      <w:r>
        <w:t>de</w:t>
      </w:r>
      <w:r>
        <w:rPr>
          <w:spacing w:val="35"/>
        </w:rPr>
        <w:t xml:space="preserve"> </w:t>
      </w:r>
      <w:r>
        <w:t>cerca</w:t>
      </w:r>
      <w:r>
        <w:rPr>
          <w:spacing w:val="35"/>
        </w:rPr>
        <w:t xml:space="preserve"> </w:t>
      </w:r>
      <w:r>
        <w:t>de</w:t>
      </w:r>
      <w:r>
        <w:rPr>
          <w:spacing w:val="35"/>
        </w:rPr>
        <w:t xml:space="preserve"> </w:t>
      </w:r>
      <w:r>
        <w:t>tres</w:t>
      </w:r>
      <w:r>
        <w:rPr>
          <w:spacing w:val="35"/>
        </w:rPr>
        <w:t xml:space="preserve"> </w:t>
      </w:r>
      <w:r>
        <w:t>puntos</w:t>
      </w:r>
      <w:r>
        <w:rPr>
          <w:spacing w:val="35"/>
        </w:rPr>
        <w:t xml:space="preserve"> </w:t>
      </w:r>
      <w:r>
        <w:t>porcentuales</w:t>
      </w:r>
      <w:r>
        <w:rPr>
          <w:spacing w:val="35"/>
        </w:rPr>
        <w:t xml:space="preserve"> </w:t>
      </w:r>
      <w:r>
        <w:t>en</w:t>
      </w:r>
      <w:r>
        <w:rPr>
          <w:spacing w:val="36"/>
        </w:rPr>
        <w:t xml:space="preserve"> </w:t>
      </w:r>
      <w:r>
        <w:t>lo</w:t>
      </w:r>
      <w:r>
        <w:rPr>
          <w:spacing w:val="35"/>
        </w:rPr>
        <w:t xml:space="preserve"> </w:t>
      </w:r>
      <w:r>
        <w:t>que</w:t>
      </w:r>
      <w:r>
        <w:rPr>
          <w:spacing w:val="35"/>
        </w:rPr>
        <w:t xml:space="preserve"> </w:t>
      </w:r>
      <w:r>
        <w:t>se</w:t>
      </w:r>
      <w:r>
        <w:rPr>
          <w:spacing w:val="35"/>
        </w:rPr>
        <w:t xml:space="preserve"> </w:t>
      </w:r>
      <w:r>
        <w:t>refiere</w:t>
      </w:r>
      <w:r>
        <w:rPr>
          <w:spacing w:val="35"/>
        </w:rPr>
        <w:t xml:space="preserve"> </w:t>
      </w:r>
      <w:r>
        <w:t>a</w:t>
      </w:r>
      <w:r>
        <w:rPr>
          <w:color w:val="17365D"/>
          <w:position w:val="18"/>
        </w:rPr>
        <w:tab/>
      </w:r>
      <w:r>
        <w:rPr>
          <w:b/>
          <w:color w:val="17365D"/>
          <w:position w:val="18"/>
          <w:sz w:val="22"/>
        </w:rPr>
        <w:t>29</w:t>
      </w:r>
    </w:p>
    <w:p w:rsidR="00B156E4" w:rsidRDefault="00930CAB">
      <w:pPr>
        <w:pStyle w:val="Textoindependiente"/>
        <w:spacing w:before="157"/>
        <w:ind w:left="102"/>
        <w:jc w:val="both"/>
        <w:rPr>
          <w:sz w:val="16"/>
        </w:rPr>
      </w:pPr>
      <w:r>
        <w:t>familias registradas.</w:t>
      </w:r>
      <w:r>
        <w:rPr>
          <w:position w:val="9"/>
          <w:sz w:val="16"/>
        </w:rPr>
        <w:t>8</w:t>
      </w:r>
    </w:p>
    <w:p w:rsidR="00B156E4" w:rsidRDefault="00930CAB">
      <w:pPr>
        <w:pStyle w:val="Ttulo7"/>
        <w:spacing w:before="157" w:line="360" w:lineRule="auto"/>
        <w:ind w:right="1696"/>
        <w:jc w:val="both"/>
        <w:rPr>
          <w:sz w:val="16"/>
        </w:rPr>
      </w:pPr>
      <w:r>
        <w:t xml:space="preserve">En menores de 5 años, se realizaron diagnósticos oportunos a tres mil 991  menores de cinco años, de entre ellos, se identificó que el 14.81 % presenta algún rezago en su desarrollo, el 4.48 % tiene algún riesgo de retraso entre    otros elementos para su </w:t>
      </w:r>
      <w:r>
        <w:t>atención oportuna y también se brindó</w:t>
      </w:r>
      <w:r>
        <w:rPr>
          <w:rFonts w:ascii="Times New Roman" w:hAnsi="Times New Roman"/>
        </w:rPr>
        <w:t xml:space="preserve">́ </w:t>
      </w:r>
      <w:r>
        <w:t>estimulación temprana a cerca de 3 de cada diez menores de cinco años evaluados.</w:t>
      </w:r>
      <w:r>
        <w:rPr>
          <w:position w:val="9"/>
          <w:sz w:val="16"/>
        </w:rPr>
        <w:t>9</w:t>
      </w: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930CAB">
      <w:pPr>
        <w:pStyle w:val="Textoindependiente"/>
        <w:spacing w:before="1"/>
        <w:rPr>
          <w:b/>
          <w:sz w:val="25"/>
        </w:rPr>
      </w:pPr>
      <w:r>
        <w:rPr>
          <w:lang w:val="en-US"/>
        </w:rPr>
        <w:pict>
          <v:line id="_x0000_s1076" style="position:absolute;z-index:3688;mso-wrap-distance-left:0;mso-wrap-distance-right:0;mso-position-horizontal-relative:page" from="85.1pt,19.05pt" to="229.1pt,19.05pt" strokeweight=".72pt">
            <w10:wrap type="topAndBottom" anchorx="page"/>
          </v:line>
        </w:pict>
      </w:r>
    </w:p>
    <w:p w:rsidR="00B156E4" w:rsidRDefault="00930CAB">
      <w:pPr>
        <w:spacing w:before="69" w:line="247" w:lineRule="auto"/>
        <w:ind w:left="102" w:right="1812"/>
        <w:rPr>
          <w:sz w:val="16"/>
        </w:rPr>
      </w:pPr>
      <w:r>
        <w:rPr>
          <w:rFonts w:ascii="Calibri" w:hAnsi="Calibri"/>
          <w:position w:val="7"/>
          <w:sz w:val="13"/>
        </w:rPr>
        <w:t xml:space="preserve">8 </w:t>
      </w:r>
      <w:r>
        <w:rPr>
          <w:sz w:val="16"/>
        </w:rPr>
        <w:t>COPLADE, Baja California, Evaluación Específica de Desempeño del Programa de Inclusión Social: PROSPERA, Componente Salud, Ej</w:t>
      </w:r>
      <w:r>
        <w:rPr>
          <w:sz w:val="16"/>
        </w:rPr>
        <w:t xml:space="preserve">ercicio 2015, Baja California, </w:t>
      </w:r>
      <w:hyperlink r:id="rId51">
        <w:r>
          <w:rPr>
            <w:sz w:val="16"/>
          </w:rPr>
          <w:t>http://www.copladebc.gob.mx/documentos/eval/desempeno/2016/EVALUACION%20PROSPERA%20SALUD.pdf</w:t>
        </w:r>
      </w:hyperlink>
    </w:p>
    <w:p w:rsidR="00B156E4" w:rsidRDefault="00B156E4">
      <w:pPr>
        <w:spacing w:line="247" w:lineRule="auto"/>
        <w:rPr>
          <w:sz w:val="16"/>
        </w:rPr>
        <w:sectPr w:rsidR="00B156E4">
          <w:footerReference w:type="default" r:id="rId52"/>
          <w:pgSz w:w="12240" w:h="15840"/>
          <w:pgMar w:top="1180" w:right="0" w:bottom="1760" w:left="1600" w:header="708" w:footer="1562" w:gutter="0"/>
          <w:pgNumType w:start="9"/>
          <w:cols w:space="720"/>
        </w:sectPr>
      </w:pPr>
    </w:p>
    <w:p w:rsidR="00B156E4" w:rsidRDefault="00B156E4">
      <w:pPr>
        <w:pStyle w:val="Textoindependiente"/>
        <w:rPr>
          <w:sz w:val="9"/>
        </w:rPr>
      </w:pPr>
    </w:p>
    <w:p w:rsidR="00B156E4" w:rsidRDefault="00930CAB">
      <w:pPr>
        <w:spacing w:before="101" w:line="360" w:lineRule="auto"/>
        <w:ind w:left="102" w:right="1694"/>
        <w:jc w:val="both"/>
        <w:rPr>
          <w:sz w:val="16"/>
        </w:rPr>
      </w:pPr>
      <w:r>
        <w:rPr>
          <w:sz w:val="24"/>
        </w:rPr>
        <w:t xml:space="preserve">El tercer informe de gobierno que incluye las cifras de 2016, porcentaje de desnutrición se estima </w:t>
      </w:r>
      <w:r>
        <w:rPr>
          <w:b/>
          <w:sz w:val="24"/>
        </w:rPr>
        <w:t>que la desnutrición fue posible reducirla en 1.2 puntos porcentuales mediante la estrategia de Manejo Integral de Nutrición Inf</w:t>
      </w:r>
      <w:r>
        <w:rPr>
          <w:b/>
          <w:sz w:val="24"/>
        </w:rPr>
        <w:t xml:space="preserve">antil </w:t>
      </w:r>
      <w:r>
        <w:rPr>
          <w:sz w:val="24"/>
        </w:rPr>
        <w:t>con Grupos de Apoyo Mutuo (MINIGAM), aunque como se visualizó en la gráfica anterior, el número de consultas en este rubro fue el más reducido.</w:t>
      </w:r>
      <w:r>
        <w:rPr>
          <w:position w:val="9"/>
          <w:sz w:val="16"/>
        </w:rPr>
        <w:t>10</w:t>
      </w:r>
    </w:p>
    <w:p w:rsidR="00B156E4" w:rsidRDefault="00930CAB">
      <w:pPr>
        <w:pStyle w:val="Textoindependiente"/>
        <w:spacing w:line="360" w:lineRule="auto"/>
        <w:ind w:left="102" w:right="1702"/>
        <w:jc w:val="both"/>
      </w:pPr>
      <w:r>
        <w:t>También es importante destacar en la gráfica precedente, que la consulta para      brindar suplementos a</w:t>
      </w:r>
      <w:r>
        <w:t>limenticios a menores de 5 años es de las de  mayor  frecuencia, por lo que se puede considerar que este elemento puede tener impacto positivo en el elemento preventivo acerca de la desnutrición en menores de 59  semanas de edad. En general, el Programa de</w:t>
      </w:r>
      <w:r>
        <w:t xml:space="preserve"> Inclusión Social PROSPERA, componente Salud, dirigido a menores de cinco años, muestra distribución en la gráfica siguiente:</w:t>
      </w:r>
    </w:p>
    <w:p w:rsidR="00B156E4" w:rsidRDefault="00930CAB">
      <w:pPr>
        <w:pStyle w:val="Ttulo7"/>
        <w:spacing w:before="2"/>
        <w:ind w:left="1323"/>
      </w:pPr>
      <w:r>
        <w:rPr>
          <w:color w:val="006FC0"/>
        </w:rPr>
        <w:t>Gráfica 5. Distribución porcentual de acciones del Programa de</w:t>
      </w:r>
    </w:p>
    <w:p w:rsidR="00B156E4" w:rsidRDefault="00930CAB">
      <w:pPr>
        <w:tabs>
          <w:tab w:val="right" w:pos="9679"/>
        </w:tabs>
        <w:spacing w:before="158"/>
        <w:ind w:left="517"/>
        <w:rPr>
          <w:b/>
        </w:rPr>
      </w:pPr>
      <w:r>
        <w:rPr>
          <w:b/>
          <w:color w:val="006FC0"/>
          <w:sz w:val="24"/>
        </w:rPr>
        <w:t>Inclusión Social PROSPERA 2016, en menores de 5 años,</w:t>
      </w:r>
      <w:r>
        <w:rPr>
          <w:b/>
          <w:color w:val="006FC0"/>
          <w:spacing w:val="-18"/>
          <w:sz w:val="24"/>
        </w:rPr>
        <w:t xml:space="preserve"> </w:t>
      </w:r>
      <w:r>
        <w:rPr>
          <w:b/>
          <w:color w:val="006FC0"/>
          <w:sz w:val="24"/>
        </w:rPr>
        <w:t>Baja</w:t>
      </w:r>
      <w:r>
        <w:rPr>
          <w:b/>
          <w:color w:val="006FC0"/>
          <w:spacing w:val="-2"/>
          <w:sz w:val="24"/>
        </w:rPr>
        <w:t xml:space="preserve"> </w:t>
      </w:r>
      <w:r>
        <w:rPr>
          <w:b/>
          <w:color w:val="006FC0"/>
          <w:sz w:val="24"/>
        </w:rPr>
        <w:t>Californ</w:t>
      </w:r>
      <w:r>
        <w:rPr>
          <w:b/>
          <w:color w:val="006FC0"/>
          <w:sz w:val="24"/>
        </w:rPr>
        <w:t>ia</w:t>
      </w:r>
      <w:r>
        <w:rPr>
          <w:b/>
          <w:color w:val="17365D"/>
          <w:position w:val="-6"/>
          <w:sz w:val="24"/>
        </w:rPr>
        <w:tab/>
      </w:r>
      <w:r>
        <w:rPr>
          <w:b/>
          <w:color w:val="17365D"/>
          <w:position w:val="-6"/>
        </w:rPr>
        <w:t>30</w:t>
      </w:r>
    </w:p>
    <w:p w:rsidR="00B156E4" w:rsidRDefault="00930CAB">
      <w:pPr>
        <w:spacing w:before="95"/>
        <w:ind w:left="333" w:right="1931"/>
        <w:jc w:val="center"/>
        <w:rPr>
          <w:b/>
          <w:sz w:val="24"/>
        </w:rPr>
      </w:pPr>
      <w:r>
        <w:rPr>
          <w:lang w:val="en-US"/>
        </w:rPr>
        <w:pict>
          <v:line id="_x0000_s1075" style="position:absolute;left:0;text-align:left;z-index:3784;mso-position-horizontal-relative:page" from="549.8pt,3.55pt" to="606.35pt,3.55pt" strokecolor="#17365d" strokeweight=".48pt">
            <w10:wrap anchorx="page"/>
          </v:line>
        </w:pict>
      </w:r>
      <w:r>
        <w:rPr>
          <w:b/>
          <w:color w:val="006FC0"/>
          <w:sz w:val="24"/>
        </w:rPr>
        <w:t>(porcentaje)</w:t>
      </w:r>
    </w:p>
    <w:p w:rsidR="00B156E4" w:rsidRDefault="00930CAB">
      <w:pPr>
        <w:pStyle w:val="Textoindependiente"/>
        <w:spacing w:before="3"/>
        <w:rPr>
          <w:b/>
          <w:sz w:val="9"/>
        </w:rPr>
      </w:pPr>
      <w:r>
        <w:rPr>
          <w:noProof/>
          <w:lang w:eastAsia="es-MX"/>
        </w:rPr>
        <w:drawing>
          <wp:anchor distT="0" distB="0" distL="0" distR="0" simplePos="0" relativeHeight="3736" behindDoc="0" locked="0" layoutInCell="1" allowOverlap="1">
            <wp:simplePos x="0" y="0"/>
            <wp:positionH relativeFrom="page">
              <wp:posOffset>1571625</wp:posOffset>
            </wp:positionH>
            <wp:positionV relativeFrom="paragraph">
              <wp:posOffset>102834</wp:posOffset>
            </wp:positionV>
            <wp:extent cx="4624083" cy="2008536"/>
            <wp:effectExtent l="0" t="0" r="0" b="0"/>
            <wp:wrapTopAndBottom/>
            <wp:docPr id="3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png"/>
                    <pic:cNvPicPr/>
                  </pic:nvPicPr>
                  <pic:blipFill>
                    <a:blip r:embed="rId53" cstate="print"/>
                    <a:stretch>
                      <a:fillRect/>
                    </a:stretch>
                  </pic:blipFill>
                  <pic:spPr>
                    <a:xfrm>
                      <a:off x="0" y="0"/>
                      <a:ext cx="4624083" cy="2008536"/>
                    </a:xfrm>
                    <a:prstGeom prst="rect">
                      <a:avLst/>
                    </a:prstGeom>
                  </pic:spPr>
                </pic:pic>
              </a:graphicData>
            </a:graphic>
          </wp:anchor>
        </w:drawing>
      </w:r>
    </w:p>
    <w:p w:rsidR="00B156E4" w:rsidRDefault="00930CAB">
      <w:pPr>
        <w:spacing w:before="215"/>
        <w:ind w:left="102"/>
        <w:jc w:val="both"/>
        <w:rPr>
          <w:sz w:val="16"/>
        </w:rPr>
      </w:pPr>
      <w:r>
        <w:rPr>
          <w:sz w:val="16"/>
        </w:rPr>
        <w:t>Fuente: Gobierno del Estado de Baja California. (2016), Tercer Informe de Gobierno. Sociedad Saludable. Pp. 70</w:t>
      </w: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930CAB">
      <w:pPr>
        <w:pStyle w:val="Textoindependiente"/>
        <w:spacing w:before="11"/>
        <w:rPr>
          <w:sz w:val="21"/>
        </w:rPr>
      </w:pPr>
      <w:r>
        <w:rPr>
          <w:lang w:val="en-US"/>
        </w:rPr>
        <w:pict>
          <v:line id="_x0000_s1074" style="position:absolute;z-index:3760;mso-wrap-distance-left:0;mso-wrap-distance-right:0;mso-position-horizontal-relative:page" from="85.1pt,16.9pt" to="229.1pt,16.9pt" strokeweight=".72pt">
            <w10:wrap type="topAndBottom" anchorx="page"/>
          </v:line>
        </w:pict>
      </w:r>
    </w:p>
    <w:p w:rsidR="00B156E4" w:rsidRDefault="00930CAB">
      <w:pPr>
        <w:spacing w:before="71"/>
        <w:ind w:left="102" w:right="3981"/>
        <w:rPr>
          <w:sz w:val="16"/>
        </w:rPr>
      </w:pPr>
      <w:r>
        <w:rPr>
          <w:position w:val="6"/>
          <w:sz w:val="10"/>
        </w:rPr>
        <w:t xml:space="preserve">10 </w:t>
      </w:r>
      <w:r>
        <w:rPr>
          <w:sz w:val="16"/>
        </w:rPr>
        <w:t xml:space="preserve">Gobierno Baja California. (2016) Tercer informe de Gobierno </w:t>
      </w:r>
      <w:hyperlink r:id="rId54">
        <w:r>
          <w:rPr>
            <w:sz w:val="16"/>
          </w:rPr>
          <w:t>http://www.bajacalifornia.gob.mx/3erInformeBC/pdf/Eje%202%20Sociedad%20Saludable.pdf</w:t>
        </w:r>
      </w:hyperlink>
    </w:p>
    <w:p w:rsidR="00B156E4" w:rsidRDefault="00B156E4">
      <w:pPr>
        <w:rPr>
          <w:sz w:val="16"/>
        </w:rPr>
        <w:sectPr w:rsidR="00B156E4">
          <w:footerReference w:type="default" r:id="rId55"/>
          <w:pgSz w:w="12240" w:h="15840"/>
          <w:pgMar w:top="1180" w:right="0" w:bottom="1220" w:left="1600" w:header="708" w:footer="1022" w:gutter="0"/>
          <w:cols w:space="720"/>
        </w:sect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spacing w:before="12"/>
        <w:rPr>
          <w:sz w:val="28"/>
        </w:rPr>
      </w:pPr>
    </w:p>
    <w:p w:rsidR="00B156E4" w:rsidRDefault="00930CAB">
      <w:pPr>
        <w:pStyle w:val="Textoindependiente"/>
        <w:ind w:left="101"/>
        <w:rPr>
          <w:sz w:val="20"/>
        </w:rPr>
      </w:pPr>
      <w:r>
        <w:rPr>
          <w:noProof/>
          <w:sz w:val="20"/>
          <w:lang w:eastAsia="es-MX"/>
        </w:rPr>
        <w:drawing>
          <wp:inline distT="0" distB="0" distL="0" distR="0">
            <wp:extent cx="5619602" cy="1724405"/>
            <wp:effectExtent l="0" t="0" r="0" b="0"/>
            <wp:docPr id="3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jpeg"/>
                    <pic:cNvPicPr/>
                  </pic:nvPicPr>
                  <pic:blipFill>
                    <a:blip r:embed="rId56" cstate="print"/>
                    <a:stretch>
                      <a:fillRect/>
                    </a:stretch>
                  </pic:blipFill>
                  <pic:spPr>
                    <a:xfrm>
                      <a:off x="0" y="0"/>
                      <a:ext cx="5619602" cy="1724405"/>
                    </a:xfrm>
                    <a:prstGeom prst="rect">
                      <a:avLst/>
                    </a:prstGeom>
                  </pic:spPr>
                </pic:pic>
              </a:graphicData>
            </a:graphic>
          </wp:inline>
        </w:drawing>
      </w: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20"/>
        </w:rPr>
      </w:pPr>
    </w:p>
    <w:p w:rsidR="00B156E4" w:rsidRDefault="00930CAB">
      <w:pPr>
        <w:spacing w:before="248"/>
        <w:ind w:right="958"/>
        <w:jc w:val="right"/>
        <w:rPr>
          <w:b/>
        </w:rPr>
      </w:pPr>
      <w:r>
        <w:rPr>
          <w:lang w:val="en-US"/>
        </w:rPr>
        <w:pict>
          <v:line id="_x0000_s1073" style="position:absolute;left:0;text-align:left;z-index:3808;mso-wrap-distance-left:0;mso-wrap-distance-right:0;mso-position-horizontal-relative:page" from="549.8pt,30.5pt" to="606.35pt,30.5pt" strokecolor="#17365d" strokeweight=".48pt">
            <w10:wrap type="topAndBottom" anchorx="page"/>
          </v:line>
        </w:pict>
      </w:r>
      <w:r>
        <w:rPr>
          <w:b/>
          <w:color w:val="17365D"/>
        </w:rPr>
        <w:t>31</w:t>
      </w: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spacing w:before="12"/>
        <w:rPr>
          <w:b/>
          <w:sz w:val="20"/>
        </w:rPr>
      </w:pPr>
    </w:p>
    <w:p w:rsidR="00B156E4" w:rsidRDefault="00930CAB">
      <w:pPr>
        <w:spacing w:before="100" w:line="360" w:lineRule="auto"/>
        <w:ind w:left="1054" w:right="1680" w:firstLine="669"/>
        <w:rPr>
          <w:b/>
          <w:sz w:val="56"/>
        </w:rPr>
      </w:pPr>
      <w:r>
        <w:rPr>
          <w:b/>
          <w:color w:val="538DD3"/>
          <w:sz w:val="56"/>
        </w:rPr>
        <w:t>Seguimiento a los Aspectos Susceptibles de Mejora (ASM)</w:t>
      </w:r>
    </w:p>
    <w:p w:rsidR="00B156E4" w:rsidRDefault="00B156E4">
      <w:pPr>
        <w:spacing w:line="360" w:lineRule="auto"/>
        <w:rPr>
          <w:sz w:val="56"/>
        </w:rPr>
        <w:sectPr w:rsidR="00B156E4">
          <w:pgSz w:w="12240" w:h="15840"/>
          <w:pgMar w:top="1180" w:right="0" w:bottom="1220" w:left="1600" w:header="708" w:footer="1022" w:gutter="0"/>
          <w:cols w:space="720"/>
        </w:sectPr>
      </w:pPr>
    </w:p>
    <w:p w:rsidR="00B156E4" w:rsidRDefault="00B156E4">
      <w:pPr>
        <w:pStyle w:val="Textoindependiente"/>
        <w:spacing w:before="7"/>
        <w:rPr>
          <w:b/>
          <w:sz w:val="9"/>
        </w:rPr>
      </w:pPr>
    </w:p>
    <w:p w:rsidR="00B156E4" w:rsidRDefault="00930CAB">
      <w:pPr>
        <w:pStyle w:val="Ttulo5"/>
      </w:pPr>
      <w:r>
        <w:rPr>
          <w:color w:val="538DD3"/>
        </w:rPr>
        <w:t>Seguimiento a los Aspectos Susceptibles de Mejora (ASM)</w:t>
      </w:r>
    </w:p>
    <w:p w:rsidR="00B156E4" w:rsidRDefault="00930CAB">
      <w:pPr>
        <w:pStyle w:val="Textoindependiente"/>
        <w:spacing w:before="207" w:line="360" w:lineRule="auto"/>
        <w:ind w:left="102" w:right="1699"/>
        <w:jc w:val="both"/>
      </w:pPr>
      <w:r>
        <w:t>El Programa de Inclusión Social (PROSPERA) fue objeto de una evaluación al desempeño elaborada en 2016, a la cuenta pública 2015.</w:t>
      </w:r>
      <w:r>
        <w:t xml:space="preserve"> De las evaluaciones se   deriva una ponderación y una serie de recomendaciones  que,  a  visión  del  evaluador de manera objetiva, que mejorarán el desempeño del programa, en caso de atenderlas. Es así que, para el Programa PROSPERA, se revisarán  las  r</w:t>
      </w:r>
      <w:r>
        <w:t>ecomendaciones emitidas en la Evaluación Específica de Desempeño al Programa de Inclusión Social (PROSPERA) analizando su atención en el ejercicio fiscal 2016 a   la fecha.</w:t>
      </w:r>
    </w:p>
    <w:p w:rsidR="00B156E4" w:rsidRDefault="00930CAB">
      <w:pPr>
        <w:pStyle w:val="Textoindependiente"/>
        <w:spacing w:line="360" w:lineRule="auto"/>
        <w:ind w:left="102" w:right="1704"/>
        <w:jc w:val="both"/>
      </w:pPr>
      <w:r>
        <w:rPr>
          <w:lang w:val="en-US"/>
        </w:rPr>
        <w:pict>
          <v:shape id="_x0000_s1072" type="#_x0000_t202" style="position:absolute;left:0;text-align:left;margin-left:205.6pt;margin-top:48.1pt;width:201.5pt;height:125.7pt;z-index:3856;mso-position-horizontal-relative:page" filled="f" stroked="f">
            <v:textbox inset="0,0,0,0">
              <w:txbxContent>
                <w:tbl>
                  <w:tblPr>
                    <w:tblStyle w:val="TableNormal"/>
                    <w:tblW w:w="0" w:type="auto"/>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Look w:val="01E0" w:firstRow="1" w:lastRow="1" w:firstColumn="1" w:lastColumn="1" w:noHBand="0" w:noVBand="0"/>
                  </w:tblPr>
                  <w:tblGrid>
                    <w:gridCol w:w="3128"/>
                    <w:gridCol w:w="874"/>
                  </w:tblGrid>
                  <w:tr w:rsidR="00B156E4">
                    <w:trPr>
                      <w:trHeight w:val="477"/>
                    </w:trPr>
                    <w:tc>
                      <w:tcPr>
                        <w:tcW w:w="4002" w:type="dxa"/>
                        <w:gridSpan w:val="2"/>
                        <w:shd w:val="clear" w:color="auto" w:fill="538DD3"/>
                      </w:tcPr>
                      <w:p w:rsidR="00B156E4" w:rsidRDefault="00930CAB">
                        <w:pPr>
                          <w:pStyle w:val="TableParagraph"/>
                          <w:spacing w:line="314" w:lineRule="exact"/>
                          <w:ind w:left="107"/>
                          <w:rPr>
                            <w:b/>
                            <w:sz w:val="24"/>
                          </w:rPr>
                        </w:pPr>
                        <w:r>
                          <w:rPr>
                            <w:b/>
                            <w:color w:val="FFFFFF"/>
                            <w:sz w:val="24"/>
                          </w:rPr>
                          <w:t>Grado de Atención – Ponderación</w:t>
                        </w:r>
                      </w:p>
                    </w:tc>
                  </w:tr>
                  <w:tr w:rsidR="00B156E4">
                    <w:trPr>
                      <w:trHeight w:val="479"/>
                    </w:trPr>
                    <w:tc>
                      <w:tcPr>
                        <w:tcW w:w="3128" w:type="dxa"/>
                        <w:tcBorders>
                          <w:right w:val="nil"/>
                        </w:tcBorders>
                        <w:shd w:val="clear" w:color="auto" w:fill="00AF50"/>
                      </w:tcPr>
                      <w:p w:rsidR="00B156E4" w:rsidRDefault="00930CAB">
                        <w:pPr>
                          <w:pStyle w:val="TableParagraph"/>
                          <w:spacing w:line="315" w:lineRule="exact"/>
                          <w:ind w:left="107"/>
                          <w:rPr>
                            <w:b/>
                            <w:sz w:val="24"/>
                          </w:rPr>
                        </w:pPr>
                        <w:r>
                          <w:rPr>
                            <w:b/>
                            <w:sz w:val="24"/>
                          </w:rPr>
                          <w:t>Atendida</w:t>
                        </w:r>
                      </w:p>
                    </w:tc>
                    <w:tc>
                      <w:tcPr>
                        <w:tcW w:w="874" w:type="dxa"/>
                        <w:tcBorders>
                          <w:left w:val="nil"/>
                        </w:tcBorders>
                      </w:tcPr>
                      <w:p w:rsidR="00B156E4" w:rsidRDefault="00930CAB">
                        <w:pPr>
                          <w:pStyle w:val="TableParagraph"/>
                          <w:spacing w:line="315" w:lineRule="exact"/>
                          <w:ind w:left="131" w:right="108"/>
                          <w:jc w:val="center"/>
                          <w:rPr>
                            <w:sz w:val="24"/>
                          </w:rPr>
                        </w:pPr>
                        <w:r>
                          <w:rPr>
                            <w:sz w:val="24"/>
                          </w:rPr>
                          <w:t>100%</w:t>
                        </w:r>
                      </w:p>
                    </w:tc>
                  </w:tr>
                  <w:tr w:rsidR="00B156E4">
                    <w:trPr>
                      <w:trHeight w:val="478"/>
                    </w:trPr>
                    <w:tc>
                      <w:tcPr>
                        <w:tcW w:w="3128" w:type="dxa"/>
                        <w:tcBorders>
                          <w:right w:val="nil"/>
                        </w:tcBorders>
                        <w:shd w:val="clear" w:color="auto" w:fill="00AF50"/>
                      </w:tcPr>
                      <w:p w:rsidR="00B156E4" w:rsidRDefault="00930CAB">
                        <w:pPr>
                          <w:pStyle w:val="TableParagraph"/>
                          <w:spacing w:line="315" w:lineRule="exact"/>
                          <w:ind w:left="107"/>
                          <w:rPr>
                            <w:b/>
                            <w:sz w:val="24"/>
                          </w:rPr>
                        </w:pPr>
                        <w:r>
                          <w:rPr>
                            <w:b/>
                            <w:sz w:val="24"/>
                          </w:rPr>
                          <w:t>Compromiso de Mejora</w:t>
                        </w:r>
                      </w:p>
                    </w:tc>
                    <w:tc>
                      <w:tcPr>
                        <w:tcW w:w="874" w:type="dxa"/>
                        <w:tcBorders>
                          <w:left w:val="nil"/>
                        </w:tcBorders>
                      </w:tcPr>
                      <w:p w:rsidR="00B156E4" w:rsidRDefault="00930CAB">
                        <w:pPr>
                          <w:pStyle w:val="TableParagraph"/>
                          <w:spacing w:line="315" w:lineRule="exact"/>
                          <w:ind w:left="131" w:right="108"/>
                          <w:jc w:val="center"/>
                          <w:rPr>
                            <w:sz w:val="24"/>
                          </w:rPr>
                        </w:pPr>
                        <w:r>
                          <w:rPr>
                            <w:sz w:val="24"/>
                          </w:rPr>
                          <w:t>80%</w:t>
                        </w:r>
                      </w:p>
                    </w:tc>
                  </w:tr>
                  <w:tr w:rsidR="00B156E4">
                    <w:trPr>
                      <w:trHeight w:val="479"/>
                    </w:trPr>
                    <w:tc>
                      <w:tcPr>
                        <w:tcW w:w="3128" w:type="dxa"/>
                        <w:tcBorders>
                          <w:right w:val="nil"/>
                        </w:tcBorders>
                        <w:shd w:val="clear" w:color="auto" w:fill="FFFF00"/>
                      </w:tcPr>
                      <w:p w:rsidR="00B156E4" w:rsidRDefault="00930CAB">
                        <w:pPr>
                          <w:pStyle w:val="TableParagraph"/>
                          <w:spacing w:line="315" w:lineRule="exact"/>
                          <w:ind w:left="107"/>
                          <w:rPr>
                            <w:b/>
                            <w:sz w:val="24"/>
                          </w:rPr>
                        </w:pPr>
                        <w:r>
                          <w:rPr>
                            <w:b/>
                            <w:sz w:val="24"/>
                          </w:rPr>
                          <w:t>Parcialmente Atendida</w:t>
                        </w:r>
                      </w:p>
                    </w:tc>
                    <w:tc>
                      <w:tcPr>
                        <w:tcW w:w="874" w:type="dxa"/>
                        <w:tcBorders>
                          <w:left w:val="nil"/>
                        </w:tcBorders>
                      </w:tcPr>
                      <w:p w:rsidR="00B156E4" w:rsidRDefault="00930CAB">
                        <w:pPr>
                          <w:pStyle w:val="TableParagraph"/>
                          <w:spacing w:line="315" w:lineRule="exact"/>
                          <w:ind w:left="131" w:right="108"/>
                          <w:jc w:val="center"/>
                          <w:rPr>
                            <w:sz w:val="24"/>
                          </w:rPr>
                        </w:pPr>
                        <w:r>
                          <w:rPr>
                            <w:sz w:val="24"/>
                          </w:rPr>
                          <w:t>50%</w:t>
                        </w:r>
                      </w:p>
                    </w:tc>
                  </w:tr>
                  <w:tr w:rsidR="00B156E4">
                    <w:trPr>
                      <w:trHeight w:val="479"/>
                    </w:trPr>
                    <w:tc>
                      <w:tcPr>
                        <w:tcW w:w="3128" w:type="dxa"/>
                        <w:tcBorders>
                          <w:right w:val="nil"/>
                        </w:tcBorders>
                        <w:shd w:val="clear" w:color="auto" w:fill="FF0000"/>
                      </w:tcPr>
                      <w:p w:rsidR="00B156E4" w:rsidRDefault="00930CAB">
                        <w:pPr>
                          <w:pStyle w:val="TableParagraph"/>
                          <w:spacing w:line="314" w:lineRule="exact"/>
                          <w:ind w:left="107"/>
                          <w:rPr>
                            <w:b/>
                            <w:sz w:val="24"/>
                          </w:rPr>
                        </w:pPr>
                        <w:r>
                          <w:rPr>
                            <w:b/>
                            <w:sz w:val="24"/>
                          </w:rPr>
                          <w:t>Sin atender</w:t>
                        </w:r>
                      </w:p>
                    </w:tc>
                    <w:tc>
                      <w:tcPr>
                        <w:tcW w:w="874" w:type="dxa"/>
                        <w:tcBorders>
                          <w:left w:val="nil"/>
                        </w:tcBorders>
                      </w:tcPr>
                      <w:p w:rsidR="00B156E4" w:rsidRDefault="00930CAB">
                        <w:pPr>
                          <w:pStyle w:val="TableParagraph"/>
                          <w:spacing w:line="314" w:lineRule="exact"/>
                          <w:ind w:left="131" w:right="108"/>
                          <w:jc w:val="center"/>
                          <w:rPr>
                            <w:sz w:val="24"/>
                          </w:rPr>
                        </w:pPr>
                        <w:r>
                          <w:rPr>
                            <w:sz w:val="24"/>
                          </w:rPr>
                          <w:t>0%</w:t>
                        </w:r>
                      </w:p>
                    </w:tc>
                  </w:tr>
                </w:tbl>
                <w:p w:rsidR="00B156E4" w:rsidRDefault="00B156E4">
                  <w:pPr>
                    <w:pStyle w:val="Textoindependiente"/>
                  </w:pPr>
                </w:p>
              </w:txbxContent>
            </v:textbox>
            <w10:wrap anchorx="page"/>
          </v:shape>
        </w:pict>
      </w:r>
      <w:r>
        <w:t>Estas recomendaciones, presentan un avance parcial o completo, el cual deberá ser ponderado según como se presenta a continuación:</w:t>
      </w:r>
    </w:p>
    <w:p w:rsidR="00B156E4" w:rsidRDefault="00B156E4">
      <w:pPr>
        <w:pStyle w:val="Textoindependiente"/>
        <w:rPr>
          <w:sz w:val="32"/>
        </w:rPr>
      </w:pPr>
    </w:p>
    <w:p w:rsidR="00B156E4" w:rsidRDefault="00B156E4">
      <w:pPr>
        <w:pStyle w:val="Textoindependiente"/>
        <w:spacing w:before="13"/>
        <w:rPr>
          <w:sz w:val="34"/>
        </w:rPr>
      </w:pPr>
    </w:p>
    <w:p w:rsidR="00B156E4" w:rsidRDefault="00930CAB">
      <w:pPr>
        <w:ind w:right="958"/>
        <w:jc w:val="right"/>
        <w:rPr>
          <w:b/>
        </w:rPr>
      </w:pPr>
      <w:r>
        <w:rPr>
          <w:lang w:val="en-US"/>
        </w:rPr>
        <w:pict>
          <v:line id="_x0000_s1071" style="position:absolute;left:0;text-align:left;z-index:3832;mso-wrap-distance-left:0;mso-wrap-distance-right:0;mso-position-horizontal-relative:page" from="549.8pt,18.1pt" to="606.35pt,18.1pt" strokecolor="#17365d" strokeweight=".48pt">
            <w10:wrap type="topAndBottom" anchorx="page"/>
          </v:line>
        </w:pict>
      </w:r>
      <w:r>
        <w:rPr>
          <w:b/>
          <w:color w:val="17365D"/>
        </w:rPr>
        <w:t>32</w:t>
      </w:r>
    </w:p>
    <w:p w:rsidR="00B156E4" w:rsidRDefault="00B156E4">
      <w:pPr>
        <w:pStyle w:val="Textoindependiente"/>
        <w:rPr>
          <w:b/>
          <w:sz w:val="28"/>
        </w:rPr>
      </w:pPr>
    </w:p>
    <w:p w:rsidR="00B156E4" w:rsidRDefault="00B156E4">
      <w:pPr>
        <w:pStyle w:val="Textoindependiente"/>
        <w:rPr>
          <w:b/>
          <w:sz w:val="28"/>
        </w:rPr>
      </w:pPr>
    </w:p>
    <w:p w:rsidR="00B156E4" w:rsidRDefault="00B156E4">
      <w:pPr>
        <w:pStyle w:val="Textoindependiente"/>
        <w:rPr>
          <w:b/>
          <w:sz w:val="28"/>
        </w:rPr>
      </w:pPr>
    </w:p>
    <w:p w:rsidR="00B156E4" w:rsidRDefault="00B156E4">
      <w:pPr>
        <w:pStyle w:val="Textoindependiente"/>
        <w:rPr>
          <w:b/>
          <w:sz w:val="28"/>
        </w:rPr>
      </w:pPr>
    </w:p>
    <w:p w:rsidR="00B156E4" w:rsidRDefault="00B156E4">
      <w:pPr>
        <w:pStyle w:val="Textoindependiente"/>
        <w:spacing w:before="3"/>
        <w:rPr>
          <w:b/>
          <w:sz w:val="31"/>
        </w:rPr>
      </w:pPr>
    </w:p>
    <w:p w:rsidR="00B156E4" w:rsidRDefault="00930CAB">
      <w:pPr>
        <w:pStyle w:val="Ttulo6"/>
        <w:ind w:left="102"/>
      </w:pPr>
      <w:r>
        <w:rPr>
          <w:color w:val="538DD3"/>
        </w:rPr>
        <w:t>Atención a las Recomendaciones de la Evaluación</w:t>
      </w:r>
    </w:p>
    <w:p w:rsidR="00B156E4" w:rsidRDefault="00930CAB">
      <w:pPr>
        <w:pStyle w:val="Textoindependiente"/>
        <w:spacing w:before="187" w:line="360" w:lineRule="auto"/>
        <w:ind w:left="102" w:right="1703"/>
        <w:jc w:val="both"/>
      </w:pPr>
      <w:r>
        <w:t>El análisis presenta el grado de atención de las recomendaciones descritas en la evaluación al Programa PROSPERA en el ejercicio fiscal 2016. El estudio presenta     los siguientes elementos de análisis: la recomendación, la atención  a la misma,  grado de</w:t>
      </w:r>
      <w:r>
        <w:t xml:space="preserve"> atención y</w:t>
      </w:r>
      <w:r>
        <w:rPr>
          <w:spacing w:val="-8"/>
        </w:rPr>
        <w:t xml:space="preserve"> </w:t>
      </w:r>
      <w:r>
        <w:t>ponderación.</w:t>
      </w:r>
    </w:p>
    <w:p w:rsidR="00B156E4" w:rsidRDefault="00B156E4">
      <w:pPr>
        <w:spacing w:line="360" w:lineRule="auto"/>
        <w:jc w:val="both"/>
        <w:sectPr w:rsidR="00B156E4">
          <w:pgSz w:w="12240" w:h="15840"/>
          <w:pgMar w:top="1180" w:right="0" w:bottom="1220" w:left="1600" w:header="708" w:footer="1022" w:gutter="0"/>
          <w:cols w:space="720"/>
        </w:sectPr>
      </w:pPr>
    </w:p>
    <w:p w:rsidR="00B156E4" w:rsidRDefault="00B156E4">
      <w:pPr>
        <w:pStyle w:val="Textoindependiente"/>
        <w:rPr>
          <w:sz w:val="9"/>
        </w:rPr>
      </w:pPr>
    </w:p>
    <w:p w:rsidR="00B156E4" w:rsidRDefault="00930CAB">
      <w:pPr>
        <w:pStyle w:val="Ttulo7"/>
        <w:spacing w:before="101" w:line="360" w:lineRule="auto"/>
        <w:ind w:left="462" w:right="1944"/>
        <w:jc w:val="center"/>
      </w:pPr>
      <w:r>
        <w:rPr>
          <w:lang w:val="en-US"/>
        </w:rPr>
        <w:pict>
          <v:shape id="_x0000_s1070" type="#_x0000_t202" style="position:absolute;left:0;text-align:left;margin-left:79.2pt;margin-top:77.2pt;width:454.3pt;height:571.3pt;z-index:3904;mso-position-horizontal-relative:page" filled="f" stroked="f">
            <v:textbox inset="0,0,0,0">
              <w:txbxContent>
                <w:tbl>
                  <w:tblPr>
                    <w:tblStyle w:val="TableNormal"/>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3193"/>
                    <w:gridCol w:w="2770"/>
                    <w:gridCol w:w="1659"/>
                    <w:gridCol w:w="1435"/>
                  </w:tblGrid>
                  <w:tr w:rsidR="00B156E4">
                    <w:trPr>
                      <w:trHeight w:val="425"/>
                    </w:trPr>
                    <w:tc>
                      <w:tcPr>
                        <w:tcW w:w="3193" w:type="dxa"/>
                        <w:tcBorders>
                          <w:bottom w:val="single" w:sz="18" w:space="0" w:color="C0504D"/>
                        </w:tcBorders>
                        <w:shd w:val="clear" w:color="auto" w:fill="538DD3"/>
                      </w:tcPr>
                      <w:p w:rsidR="00B156E4" w:rsidRDefault="00930CAB">
                        <w:pPr>
                          <w:pStyle w:val="TableParagraph"/>
                          <w:spacing w:before="52"/>
                          <w:ind w:left="1110" w:right="1092"/>
                          <w:jc w:val="center"/>
                          <w:rPr>
                            <w:b/>
                            <w:sz w:val="16"/>
                          </w:rPr>
                        </w:pPr>
                        <w:r>
                          <w:rPr>
                            <w:b/>
                            <w:color w:val="FFFFFF"/>
                            <w:sz w:val="16"/>
                          </w:rPr>
                          <w:t>Observación</w:t>
                        </w:r>
                      </w:p>
                    </w:tc>
                    <w:tc>
                      <w:tcPr>
                        <w:tcW w:w="2770" w:type="dxa"/>
                        <w:tcBorders>
                          <w:bottom w:val="single" w:sz="18" w:space="0" w:color="C0504D"/>
                        </w:tcBorders>
                        <w:shd w:val="clear" w:color="auto" w:fill="538DD3"/>
                      </w:tcPr>
                      <w:p w:rsidR="00B156E4" w:rsidRDefault="00930CAB">
                        <w:pPr>
                          <w:pStyle w:val="TableParagraph"/>
                          <w:spacing w:before="52"/>
                          <w:ind w:left="1025" w:right="1009"/>
                          <w:jc w:val="center"/>
                          <w:rPr>
                            <w:b/>
                            <w:sz w:val="16"/>
                          </w:rPr>
                        </w:pPr>
                        <w:r>
                          <w:rPr>
                            <w:b/>
                            <w:color w:val="FFFFFF"/>
                            <w:sz w:val="16"/>
                          </w:rPr>
                          <w:t>Atención</w:t>
                        </w:r>
                      </w:p>
                    </w:tc>
                    <w:tc>
                      <w:tcPr>
                        <w:tcW w:w="1659" w:type="dxa"/>
                        <w:tcBorders>
                          <w:bottom w:val="single" w:sz="18" w:space="0" w:color="C0504D"/>
                        </w:tcBorders>
                        <w:shd w:val="clear" w:color="auto" w:fill="538DD3"/>
                      </w:tcPr>
                      <w:p w:rsidR="00B156E4" w:rsidRDefault="00930CAB">
                        <w:pPr>
                          <w:pStyle w:val="TableParagraph"/>
                          <w:spacing w:line="210" w:lineRule="exact"/>
                          <w:ind w:left="103" w:right="85"/>
                          <w:jc w:val="center"/>
                          <w:rPr>
                            <w:b/>
                            <w:sz w:val="16"/>
                          </w:rPr>
                        </w:pPr>
                        <w:r>
                          <w:rPr>
                            <w:b/>
                            <w:color w:val="FFFFFF"/>
                            <w:sz w:val="16"/>
                          </w:rPr>
                          <w:t>Grado de Atención</w:t>
                        </w:r>
                      </w:p>
                      <w:p w:rsidR="00B156E4" w:rsidRDefault="00930CAB">
                        <w:pPr>
                          <w:pStyle w:val="TableParagraph"/>
                          <w:spacing w:line="195" w:lineRule="exact"/>
                          <w:ind w:left="103" w:right="85"/>
                          <w:jc w:val="center"/>
                          <w:rPr>
                            <w:b/>
                            <w:sz w:val="16"/>
                          </w:rPr>
                        </w:pPr>
                        <w:r>
                          <w:rPr>
                            <w:b/>
                            <w:color w:val="FFFFFF"/>
                            <w:sz w:val="16"/>
                          </w:rPr>
                          <w:t>2017</w:t>
                        </w:r>
                      </w:p>
                    </w:tc>
                    <w:tc>
                      <w:tcPr>
                        <w:tcW w:w="1435" w:type="dxa"/>
                        <w:tcBorders>
                          <w:bottom w:val="single" w:sz="18" w:space="0" w:color="C0504D"/>
                        </w:tcBorders>
                        <w:shd w:val="clear" w:color="auto" w:fill="538DD3"/>
                      </w:tcPr>
                      <w:p w:rsidR="00B156E4" w:rsidRDefault="00930CAB">
                        <w:pPr>
                          <w:pStyle w:val="TableParagraph"/>
                          <w:spacing w:before="52"/>
                          <w:ind w:left="221" w:right="207"/>
                          <w:jc w:val="center"/>
                          <w:rPr>
                            <w:b/>
                            <w:sz w:val="16"/>
                          </w:rPr>
                        </w:pPr>
                        <w:r>
                          <w:rPr>
                            <w:b/>
                            <w:color w:val="FFFFFF"/>
                            <w:sz w:val="16"/>
                          </w:rPr>
                          <w:t>Ponderación</w:t>
                        </w:r>
                      </w:p>
                    </w:tc>
                  </w:tr>
                  <w:tr w:rsidR="00B156E4">
                    <w:trPr>
                      <w:trHeight w:val="264"/>
                    </w:trPr>
                    <w:tc>
                      <w:tcPr>
                        <w:tcW w:w="3193" w:type="dxa"/>
                        <w:tcBorders>
                          <w:top w:val="single" w:sz="18" w:space="0" w:color="C0504D"/>
                          <w:bottom w:val="nil"/>
                        </w:tcBorders>
                        <w:shd w:val="clear" w:color="auto" w:fill="DBE4F0"/>
                      </w:tcPr>
                      <w:p w:rsidR="00B156E4" w:rsidRDefault="00930CAB">
                        <w:pPr>
                          <w:pStyle w:val="TableParagraph"/>
                          <w:spacing w:line="212" w:lineRule="exact"/>
                          <w:ind w:left="107"/>
                          <w:rPr>
                            <w:sz w:val="16"/>
                          </w:rPr>
                        </w:pPr>
                        <w:r>
                          <w:rPr>
                            <w:sz w:val="16"/>
                          </w:rPr>
                          <w:t>Instaurar  de  forma  explícita mecanismos</w:t>
                        </w:r>
                      </w:p>
                    </w:tc>
                    <w:tc>
                      <w:tcPr>
                        <w:tcW w:w="2770" w:type="dxa"/>
                        <w:tcBorders>
                          <w:top w:val="single" w:sz="18" w:space="0" w:color="C0504D"/>
                          <w:bottom w:val="nil"/>
                        </w:tcBorders>
                        <w:shd w:val="clear" w:color="auto" w:fill="DBE4F0"/>
                      </w:tcPr>
                      <w:p w:rsidR="00B156E4" w:rsidRDefault="00930CAB">
                        <w:pPr>
                          <w:pStyle w:val="TableParagraph"/>
                          <w:spacing w:line="212" w:lineRule="exact"/>
                          <w:ind w:left="107"/>
                          <w:rPr>
                            <w:sz w:val="16"/>
                          </w:rPr>
                        </w:pPr>
                        <w:r>
                          <w:rPr>
                            <w:sz w:val="16"/>
                          </w:rPr>
                          <w:t>El    Gobierno    de    Baja  California</w:t>
                        </w:r>
                      </w:p>
                    </w:tc>
                    <w:tc>
                      <w:tcPr>
                        <w:tcW w:w="1659" w:type="dxa"/>
                        <w:tcBorders>
                          <w:top w:val="single" w:sz="18" w:space="0" w:color="C0504D"/>
                          <w:bottom w:val="nil"/>
                        </w:tcBorders>
                        <w:shd w:val="clear" w:color="auto" w:fill="DBE4F0"/>
                      </w:tcPr>
                      <w:p w:rsidR="00B156E4" w:rsidRDefault="00B156E4">
                        <w:pPr>
                          <w:pStyle w:val="TableParagraph"/>
                          <w:rPr>
                            <w:rFonts w:ascii="Times New Roman"/>
                            <w:sz w:val="16"/>
                          </w:rPr>
                        </w:pPr>
                      </w:p>
                    </w:tc>
                    <w:tc>
                      <w:tcPr>
                        <w:tcW w:w="1435" w:type="dxa"/>
                        <w:tcBorders>
                          <w:top w:val="single" w:sz="18" w:space="0" w:color="C0504D"/>
                          <w:bottom w:val="nil"/>
                        </w:tcBorders>
                        <w:shd w:val="clear" w:color="auto" w:fill="00AF50"/>
                      </w:tcPr>
                      <w:p w:rsidR="00B156E4" w:rsidRDefault="00B156E4">
                        <w:pPr>
                          <w:pStyle w:val="TableParagraph"/>
                          <w:rPr>
                            <w:rFonts w:ascii="Times New Roman"/>
                            <w:sz w:val="16"/>
                          </w:rPr>
                        </w:pPr>
                      </w:p>
                    </w:tc>
                  </w:tr>
                  <w:tr w:rsidR="00B156E4">
                    <w:trPr>
                      <w:trHeight w:val="319"/>
                    </w:trPr>
                    <w:tc>
                      <w:tcPr>
                        <w:tcW w:w="3193" w:type="dxa"/>
                        <w:tcBorders>
                          <w:top w:val="nil"/>
                          <w:bottom w:val="nil"/>
                        </w:tcBorders>
                        <w:shd w:val="clear" w:color="auto" w:fill="DBE4F0"/>
                      </w:tcPr>
                      <w:p w:rsidR="00B156E4" w:rsidRDefault="00930CAB">
                        <w:pPr>
                          <w:pStyle w:val="TableParagraph"/>
                          <w:spacing w:before="53"/>
                          <w:ind w:left="107"/>
                          <w:rPr>
                            <w:sz w:val="16"/>
                          </w:rPr>
                        </w:pPr>
                        <w:r>
                          <w:rPr>
                            <w:sz w:val="16"/>
                          </w:rPr>
                          <w:t>de    seguimiento    sobre    los    aspectos</w:t>
                        </w:r>
                      </w:p>
                    </w:tc>
                    <w:tc>
                      <w:tcPr>
                        <w:tcW w:w="2770" w:type="dxa"/>
                        <w:tcBorders>
                          <w:top w:val="nil"/>
                          <w:bottom w:val="nil"/>
                        </w:tcBorders>
                        <w:shd w:val="clear" w:color="auto" w:fill="DBE4F0"/>
                      </w:tcPr>
                      <w:p w:rsidR="00B156E4" w:rsidRDefault="00930CAB">
                        <w:pPr>
                          <w:pStyle w:val="TableParagraph"/>
                          <w:tabs>
                            <w:tab w:val="left" w:pos="790"/>
                            <w:tab w:val="left" w:pos="1256"/>
                            <w:tab w:val="left" w:pos="1582"/>
                            <w:tab w:val="left" w:pos="2482"/>
                          </w:tabs>
                          <w:spacing w:before="53"/>
                          <w:ind w:left="107"/>
                          <w:rPr>
                            <w:sz w:val="16"/>
                          </w:rPr>
                        </w:pPr>
                        <w:r>
                          <w:rPr>
                            <w:sz w:val="16"/>
                          </w:rPr>
                          <w:t>cuenta</w:t>
                        </w:r>
                        <w:r>
                          <w:rPr>
                            <w:sz w:val="16"/>
                          </w:rPr>
                          <w:tab/>
                          <w:t>con</w:t>
                        </w:r>
                        <w:r>
                          <w:rPr>
                            <w:sz w:val="16"/>
                          </w:rPr>
                          <w:tab/>
                          <w:t>la</w:t>
                        </w:r>
                        <w:r>
                          <w:rPr>
                            <w:sz w:val="16"/>
                          </w:rPr>
                          <w:tab/>
                        </w:r>
                        <w:r>
                          <w:rPr>
                            <w:sz w:val="16"/>
                          </w:rPr>
                          <w:t>Estrategia</w:t>
                        </w:r>
                        <w:r>
                          <w:rPr>
                            <w:sz w:val="16"/>
                          </w:rPr>
                          <w:tab/>
                          <w:t>de</w:t>
                        </w:r>
                      </w:p>
                    </w:tc>
                    <w:tc>
                      <w:tcPr>
                        <w:tcW w:w="1659" w:type="dxa"/>
                        <w:tcBorders>
                          <w:top w:val="nil"/>
                          <w:bottom w:val="nil"/>
                        </w:tcBorders>
                        <w:shd w:val="clear" w:color="auto" w:fill="DBE4F0"/>
                      </w:tcPr>
                      <w:p w:rsidR="00B156E4" w:rsidRDefault="00B156E4">
                        <w:pPr>
                          <w:pStyle w:val="TableParagraph"/>
                          <w:rPr>
                            <w:rFonts w:ascii="Times New Roman"/>
                            <w:sz w:val="16"/>
                          </w:rPr>
                        </w:pPr>
                      </w:p>
                    </w:tc>
                    <w:tc>
                      <w:tcPr>
                        <w:tcW w:w="1435" w:type="dxa"/>
                        <w:tcBorders>
                          <w:top w:val="nil"/>
                          <w:bottom w:val="nil"/>
                        </w:tcBorders>
                        <w:shd w:val="clear" w:color="auto" w:fill="00AF50"/>
                      </w:tcPr>
                      <w:p w:rsidR="00B156E4" w:rsidRDefault="00B156E4">
                        <w:pPr>
                          <w:pStyle w:val="TableParagraph"/>
                          <w:rPr>
                            <w:rFonts w:ascii="Times New Roman"/>
                            <w:sz w:val="16"/>
                          </w:rPr>
                        </w:pPr>
                      </w:p>
                    </w:tc>
                  </w:tr>
                  <w:tr w:rsidR="00B156E4">
                    <w:trPr>
                      <w:trHeight w:val="319"/>
                    </w:trPr>
                    <w:tc>
                      <w:tcPr>
                        <w:tcW w:w="3193" w:type="dxa"/>
                        <w:tcBorders>
                          <w:top w:val="nil"/>
                          <w:bottom w:val="nil"/>
                        </w:tcBorders>
                        <w:shd w:val="clear" w:color="auto" w:fill="DBE4F0"/>
                      </w:tcPr>
                      <w:p w:rsidR="00B156E4" w:rsidRDefault="00930CAB">
                        <w:pPr>
                          <w:pStyle w:val="TableParagraph"/>
                          <w:spacing w:before="53"/>
                          <w:ind w:left="107"/>
                          <w:rPr>
                            <w:sz w:val="16"/>
                          </w:rPr>
                        </w:pPr>
                        <w:r>
                          <w:rPr>
                            <w:sz w:val="16"/>
                          </w:rPr>
                          <w:t>susceptibles   de   mejora   señalados   en</w:t>
                        </w:r>
                      </w:p>
                    </w:tc>
                    <w:tc>
                      <w:tcPr>
                        <w:tcW w:w="2770" w:type="dxa"/>
                        <w:tcBorders>
                          <w:top w:val="nil"/>
                          <w:bottom w:val="nil"/>
                        </w:tcBorders>
                        <w:shd w:val="clear" w:color="auto" w:fill="DBE4F0"/>
                      </w:tcPr>
                      <w:p w:rsidR="00B156E4" w:rsidRDefault="00930CAB">
                        <w:pPr>
                          <w:pStyle w:val="TableParagraph"/>
                          <w:tabs>
                            <w:tab w:val="left" w:pos="1246"/>
                            <w:tab w:val="left" w:pos="1575"/>
                            <w:tab w:val="left" w:pos="2021"/>
                          </w:tabs>
                          <w:spacing w:before="53"/>
                          <w:ind w:left="107"/>
                          <w:rPr>
                            <w:sz w:val="16"/>
                          </w:rPr>
                        </w:pPr>
                        <w:r>
                          <w:rPr>
                            <w:sz w:val="16"/>
                          </w:rPr>
                          <w:t>Seguimiento</w:t>
                        </w:r>
                        <w:r>
                          <w:rPr>
                            <w:sz w:val="16"/>
                          </w:rPr>
                          <w:tab/>
                          <w:t>a</w:t>
                        </w:r>
                        <w:r>
                          <w:rPr>
                            <w:sz w:val="16"/>
                          </w:rPr>
                          <w:tab/>
                          <w:t>los</w:t>
                        </w:r>
                        <w:r>
                          <w:rPr>
                            <w:sz w:val="16"/>
                          </w:rPr>
                          <w:tab/>
                          <w:t>Aspectos</w:t>
                        </w:r>
                      </w:p>
                    </w:tc>
                    <w:tc>
                      <w:tcPr>
                        <w:tcW w:w="1659" w:type="dxa"/>
                        <w:tcBorders>
                          <w:top w:val="nil"/>
                          <w:bottom w:val="nil"/>
                        </w:tcBorders>
                        <w:shd w:val="clear" w:color="auto" w:fill="DBE4F0"/>
                      </w:tcPr>
                      <w:p w:rsidR="00B156E4" w:rsidRDefault="00B156E4">
                        <w:pPr>
                          <w:pStyle w:val="TableParagraph"/>
                          <w:rPr>
                            <w:rFonts w:ascii="Times New Roman"/>
                            <w:sz w:val="16"/>
                          </w:rPr>
                        </w:pPr>
                      </w:p>
                    </w:tc>
                    <w:tc>
                      <w:tcPr>
                        <w:tcW w:w="1435" w:type="dxa"/>
                        <w:tcBorders>
                          <w:top w:val="nil"/>
                          <w:bottom w:val="nil"/>
                        </w:tcBorders>
                        <w:shd w:val="clear" w:color="auto" w:fill="00AF50"/>
                      </w:tcPr>
                      <w:p w:rsidR="00B156E4" w:rsidRDefault="00B156E4">
                        <w:pPr>
                          <w:pStyle w:val="TableParagraph"/>
                          <w:rPr>
                            <w:rFonts w:ascii="Times New Roman"/>
                            <w:sz w:val="16"/>
                          </w:rPr>
                        </w:pPr>
                      </w:p>
                    </w:tc>
                  </w:tr>
                  <w:tr w:rsidR="00B156E4">
                    <w:trPr>
                      <w:trHeight w:val="319"/>
                    </w:trPr>
                    <w:tc>
                      <w:tcPr>
                        <w:tcW w:w="3193" w:type="dxa"/>
                        <w:tcBorders>
                          <w:top w:val="nil"/>
                          <w:bottom w:val="nil"/>
                        </w:tcBorders>
                        <w:shd w:val="clear" w:color="auto" w:fill="DBE4F0"/>
                      </w:tcPr>
                      <w:p w:rsidR="00B156E4" w:rsidRDefault="00930CAB">
                        <w:pPr>
                          <w:pStyle w:val="TableParagraph"/>
                          <w:spacing w:before="53"/>
                          <w:ind w:left="107"/>
                          <w:rPr>
                            <w:sz w:val="16"/>
                          </w:rPr>
                        </w:pPr>
                        <w:r>
                          <w:rPr>
                            <w:sz w:val="16"/>
                          </w:rPr>
                          <w:t>evaluaciones anteriores.</w:t>
                        </w:r>
                      </w:p>
                    </w:tc>
                    <w:tc>
                      <w:tcPr>
                        <w:tcW w:w="2770" w:type="dxa"/>
                        <w:tcBorders>
                          <w:top w:val="nil"/>
                          <w:bottom w:val="nil"/>
                        </w:tcBorders>
                        <w:shd w:val="clear" w:color="auto" w:fill="DBE4F0"/>
                      </w:tcPr>
                      <w:p w:rsidR="00B156E4" w:rsidRDefault="00930CAB">
                        <w:pPr>
                          <w:pStyle w:val="TableParagraph"/>
                          <w:spacing w:before="53"/>
                          <w:ind w:left="107"/>
                          <w:rPr>
                            <w:sz w:val="16"/>
                          </w:rPr>
                        </w:pPr>
                        <w:r>
                          <w:rPr>
                            <w:sz w:val="16"/>
                          </w:rPr>
                          <w:t>Susceptible  de  Mejora  de nombre</w:t>
                        </w:r>
                      </w:p>
                    </w:tc>
                    <w:tc>
                      <w:tcPr>
                        <w:tcW w:w="1659" w:type="dxa"/>
                        <w:tcBorders>
                          <w:top w:val="nil"/>
                          <w:bottom w:val="nil"/>
                        </w:tcBorders>
                        <w:shd w:val="clear" w:color="auto" w:fill="DBE4F0"/>
                      </w:tcPr>
                      <w:p w:rsidR="00B156E4" w:rsidRDefault="00B156E4">
                        <w:pPr>
                          <w:pStyle w:val="TableParagraph"/>
                          <w:rPr>
                            <w:rFonts w:ascii="Times New Roman"/>
                            <w:sz w:val="16"/>
                          </w:rPr>
                        </w:pPr>
                      </w:p>
                    </w:tc>
                    <w:tc>
                      <w:tcPr>
                        <w:tcW w:w="1435" w:type="dxa"/>
                        <w:tcBorders>
                          <w:top w:val="nil"/>
                          <w:bottom w:val="nil"/>
                        </w:tcBorders>
                        <w:shd w:val="clear" w:color="auto" w:fill="00AF50"/>
                      </w:tcPr>
                      <w:p w:rsidR="00B156E4" w:rsidRDefault="00B156E4">
                        <w:pPr>
                          <w:pStyle w:val="TableParagraph"/>
                          <w:rPr>
                            <w:rFonts w:ascii="Times New Roman"/>
                            <w:sz w:val="16"/>
                          </w:rPr>
                        </w:pPr>
                      </w:p>
                    </w:tc>
                  </w:tr>
                  <w:tr w:rsidR="00B156E4">
                    <w:trPr>
                      <w:trHeight w:val="277"/>
                    </w:trPr>
                    <w:tc>
                      <w:tcPr>
                        <w:tcW w:w="3193" w:type="dxa"/>
                        <w:tcBorders>
                          <w:top w:val="nil"/>
                          <w:bottom w:val="nil"/>
                        </w:tcBorders>
                        <w:shd w:val="clear" w:color="auto" w:fill="DBE4F0"/>
                      </w:tcPr>
                      <w:p w:rsidR="00B156E4" w:rsidRDefault="00B156E4">
                        <w:pPr>
                          <w:pStyle w:val="TableParagraph"/>
                          <w:rPr>
                            <w:rFonts w:ascii="Times New Roman"/>
                            <w:sz w:val="16"/>
                          </w:rPr>
                        </w:pPr>
                      </w:p>
                    </w:tc>
                    <w:tc>
                      <w:tcPr>
                        <w:tcW w:w="2770" w:type="dxa"/>
                        <w:tcBorders>
                          <w:top w:val="nil"/>
                          <w:bottom w:val="nil"/>
                        </w:tcBorders>
                        <w:shd w:val="clear" w:color="auto" w:fill="DBE4F0"/>
                      </w:tcPr>
                      <w:p w:rsidR="00B156E4" w:rsidRDefault="00930CAB">
                        <w:pPr>
                          <w:pStyle w:val="TableParagraph"/>
                          <w:spacing w:before="53" w:line="204" w:lineRule="exact"/>
                          <w:ind w:left="107"/>
                          <w:rPr>
                            <w:sz w:val="16"/>
                          </w:rPr>
                        </w:pPr>
                        <w:r>
                          <w:rPr>
                            <w:sz w:val="16"/>
                          </w:rPr>
                          <w:t>BCMejora;     aunado    a     esto,   el</w:t>
                        </w:r>
                      </w:p>
                    </w:tc>
                    <w:tc>
                      <w:tcPr>
                        <w:tcW w:w="1659" w:type="dxa"/>
                        <w:tcBorders>
                          <w:top w:val="nil"/>
                          <w:bottom w:val="nil"/>
                        </w:tcBorders>
                        <w:shd w:val="clear" w:color="auto" w:fill="DBE4F0"/>
                      </w:tcPr>
                      <w:p w:rsidR="00B156E4" w:rsidRDefault="00B156E4">
                        <w:pPr>
                          <w:pStyle w:val="TableParagraph"/>
                          <w:rPr>
                            <w:rFonts w:ascii="Times New Roman"/>
                            <w:sz w:val="16"/>
                          </w:rPr>
                        </w:pPr>
                      </w:p>
                    </w:tc>
                    <w:tc>
                      <w:tcPr>
                        <w:tcW w:w="1435" w:type="dxa"/>
                        <w:tcBorders>
                          <w:top w:val="nil"/>
                          <w:bottom w:val="nil"/>
                        </w:tcBorders>
                        <w:shd w:val="clear" w:color="auto" w:fill="00AF50"/>
                      </w:tcPr>
                      <w:p w:rsidR="00B156E4" w:rsidRDefault="00B156E4">
                        <w:pPr>
                          <w:pStyle w:val="TableParagraph"/>
                          <w:rPr>
                            <w:rFonts w:ascii="Times New Roman"/>
                            <w:sz w:val="16"/>
                          </w:rPr>
                        </w:pPr>
                      </w:p>
                    </w:tc>
                  </w:tr>
                  <w:tr w:rsidR="00B156E4">
                    <w:trPr>
                      <w:trHeight w:val="372"/>
                    </w:trPr>
                    <w:tc>
                      <w:tcPr>
                        <w:tcW w:w="3193" w:type="dxa"/>
                        <w:tcBorders>
                          <w:top w:val="nil"/>
                          <w:bottom w:val="nil"/>
                        </w:tcBorders>
                        <w:shd w:val="clear" w:color="auto" w:fill="DBE4F0"/>
                      </w:tcPr>
                      <w:p w:rsidR="00B156E4" w:rsidRDefault="00B156E4">
                        <w:pPr>
                          <w:pStyle w:val="TableParagraph"/>
                          <w:rPr>
                            <w:rFonts w:ascii="Times New Roman"/>
                            <w:sz w:val="16"/>
                          </w:rPr>
                        </w:pPr>
                      </w:p>
                    </w:tc>
                    <w:tc>
                      <w:tcPr>
                        <w:tcW w:w="2770" w:type="dxa"/>
                        <w:tcBorders>
                          <w:top w:val="nil"/>
                          <w:bottom w:val="nil"/>
                        </w:tcBorders>
                        <w:shd w:val="clear" w:color="auto" w:fill="DBE4F0"/>
                      </w:tcPr>
                      <w:p w:rsidR="00B156E4" w:rsidRDefault="00930CAB">
                        <w:pPr>
                          <w:pStyle w:val="TableParagraph"/>
                          <w:spacing w:before="95"/>
                          <w:ind w:left="107"/>
                          <w:rPr>
                            <w:sz w:val="16"/>
                          </w:rPr>
                        </w:pPr>
                        <w:r>
                          <w:rPr>
                            <w:sz w:val="16"/>
                          </w:rPr>
                          <w:t>ISESALUD   se   comprometió  a dar</w:t>
                        </w:r>
                      </w:p>
                    </w:tc>
                    <w:tc>
                      <w:tcPr>
                        <w:tcW w:w="1659" w:type="dxa"/>
                        <w:tcBorders>
                          <w:top w:val="nil"/>
                          <w:bottom w:val="nil"/>
                        </w:tcBorders>
                        <w:shd w:val="clear" w:color="auto" w:fill="DBE4F0"/>
                      </w:tcPr>
                      <w:p w:rsidR="00B156E4" w:rsidRDefault="00930CAB">
                        <w:pPr>
                          <w:pStyle w:val="TableParagraph"/>
                          <w:spacing w:before="11"/>
                          <w:ind w:right="328"/>
                          <w:jc w:val="right"/>
                          <w:rPr>
                            <w:sz w:val="24"/>
                          </w:rPr>
                        </w:pPr>
                        <w:r>
                          <w:rPr>
                            <w:sz w:val="24"/>
                          </w:rPr>
                          <w:t>Atendida</w:t>
                        </w:r>
                      </w:p>
                    </w:tc>
                    <w:tc>
                      <w:tcPr>
                        <w:tcW w:w="1435" w:type="dxa"/>
                        <w:tcBorders>
                          <w:top w:val="nil"/>
                          <w:bottom w:val="nil"/>
                        </w:tcBorders>
                        <w:shd w:val="clear" w:color="auto" w:fill="00AF50"/>
                      </w:tcPr>
                      <w:p w:rsidR="00B156E4" w:rsidRDefault="00930CAB">
                        <w:pPr>
                          <w:pStyle w:val="TableParagraph"/>
                          <w:spacing w:before="11"/>
                          <w:ind w:left="221" w:right="204"/>
                          <w:jc w:val="center"/>
                          <w:rPr>
                            <w:b/>
                            <w:sz w:val="24"/>
                          </w:rPr>
                        </w:pPr>
                        <w:r>
                          <w:rPr>
                            <w:b/>
                            <w:sz w:val="24"/>
                          </w:rPr>
                          <w:t>100%</w:t>
                        </w:r>
                      </w:p>
                    </w:tc>
                  </w:tr>
                  <w:tr w:rsidR="00B156E4">
                    <w:trPr>
                      <w:trHeight w:val="308"/>
                    </w:trPr>
                    <w:tc>
                      <w:tcPr>
                        <w:tcW w:w="3193" w:type="dxa"/>
                        <w:tcBorders>
                          <w:top w:val="nil"/>
                          <w:bottom w:val="nil"/>
                        </w:tcBorders>
                        <w:shd w:val="clear" w:color="auto" w:fill="DBE4F0"/>
                      </w:tcPr>
                      <w:p w:rsidR="00B156E4" w:rsidRDefault="00B156E4">
                        <w:pPr>
                          <w:pStyle w:val="TableParagraph"/>
                          <w:rPr>
                            <w:rFonts w:ascii="Times New Roman"/>
                            <w:sz w:val="16"/>
                          </w:rPr>
                        </w:pPr>
                      </w:p>
                    </w:tc>
                    <w:tc>
                      <w:tcPr>
                        <w:tcW w:w="2770" w:type="dxa"/>
                        <w:tcBorders>
                          <w:top w:val="nil"/>
                          <w:bottom w:val="nil"/>
                        </w:tcBorders>
                        <w:shd w:val="clear" w:color="auto" w:fill="DBE4F0"/>
                      </w:tcPr>
                      <w:p w:rsidR="00B156E4" w:rsidRDefault="00930CAB">
                        <w:pPr>
                          <w:pStyle w:val="TableParagraph"/>
                          <w:spacing w:before="42"/>
                          <w:ind w:left="107"/>
                          <w:rPr>
                            <w:sz w:val="16"/>
                          </w:rPr>
                        </w:pPr>
                        <w:r>
                          <w:rPr>
                            <w:sz w:val="16"/>
                          </w:rPr>
                          <w:t>seguimiento a las recomendaciones</w:t>
                        </w:r>
                      </w:p>
                    </w:tc>
                    <w:tc>
                      <w:tcPr>
                        <w:tcW w:w="1659" w:type="dxa"/>
                        <w:tcBorders>
                          <w:top w:val="nil"/>
                          <w:bottom w:val="nil"/>
                        </w:tcBorders>
                        <w:shd w:val="clear" w:color="auto" w:fill="DBE4F0"/>
                      </w:tcPr>
                      <w:p w:rsidR="00B156E4" w:rsidRDefault="00B156E4">
                        <w:pPr>
                          <w:pStyle w:val="TableParagraph"/>
                          <w:rPr>
                            <w:rFonts w:ascii="Times New Roman"/>
                            <w:sz w:val="16"/>
                          </w:rPr>
                        </w:pPr>
                      </w:p>
                    </w:tc>
                    <w:tc>
                      <w:tcPr>
                        <w:tcW w:w="1435" w:type="dxa"/>
                        <w:tcBorders>
                          <w:top w:val="nil"/>
                          <w:bottom w:val="nil"/>
                        </w:tcBorders>
                        <w:shd w:val="clear" w:color="auto" w:fill="00AF50"/>
                      </w:tcPr>
                      <w:p w:rsidR="00B156E4" w:rsidRDefault="00B156E4">
                        <w:pPr>
                          <w:pStyle w:val="TableParagraph"/>
                          <w:rPr>
                            <w:rFonts w:ascii="Times New Roman"/>
                            <w:sz w:val="16"/>
                          </w:rPr>
                        </w:pPr>
                      </w:p>
                    </w:tc>
                  </w:tr>
                  <w:tr w:rsidR="00B156E4">
                    <w:trPr>
                      <w:trHeight w:val="319"/>
                    </w:trPr>
                    <w:tc>
                      <w:tcPr>
                        <w:tcW w:w="3193" w:type="dxa"/>
                        <w:tcBorders>
                          <w:top w:val="nil"/>
                          <w:bottom w:val="nil"/>
                        </w:tcBorders>
                        <w:shd w:val="clear" w:color="auto" w:fill="DBE4F0"/>
                      </w:tcPr>
                      <w:p w:rsidR="00B156E4" w:rsidRDefault="00B156E4">
                        <w:pPr>
                          <w:pStyle w:val="TableParagraph"/>
                          <w:rPr>
                            <w:rFonts w:ascii="Times New Roman"/>
                            <w:sz w:val="16"/>
                          </w:rPr>
                        </w:pPr>
                      </w:p>
                    </w:tc>
                    <w:tc>
                      <w:tcPr>
                        <w:tcW w:w="2770" w:type="dxa"/>
                        <w:tcBorders>
                          <w:top w:val="nil"/>
                          <w:bottom w:val="nil"/>
                        </w:tcBorders>
                        <w:shd w:val="clear" w:color="auto" w:fill="DBE4F0"/>
                      </w:tcPr>
                      <w:p w:rsidR="00B156E4" w:rsidRDefault="00930CAB">
                        <w:pPr>
                          <w:pStyle w:val="TableParagraph"/>
                          <w:spacing w:before="53"/>
                          <w:ind w:left="107"/>
                          <w:rPr>
                            <w:sz w:val="16"/>
                          </w:rPr>
                        </w:pPr>
                        <w:r>
                          <w:rPr>
                            <w:sz w:val="16"/>
                          </w:rPr>
                          <w:t>gestionando    reuniones    con   los</w:t>
                        </w:r>
                      </w:p>
                    </w:tc>
                    <w:tc>
                      <w:tcPr>
                        <w:tcW w:w="1659" w:type="dxa"/>
                        <w:tcBorders>
                          <w:top w:val="nil"/>
                          <w:bottom w:val="nil"/>
                        </w:tcBorders>
                        <w:shd w:val="clear" w:color="auto" w:fill="DBE4F0"/>
                      </w:tcPr>
                      <w:p w:rsidR="00B156E4" w:rsidRDefault="00B156E4">
                        <w:pPr>
                          <w:pStyle w:val="TableParagraph"/>
                          <w:rPr>
                            <w:rFonts w:ascii="Times New Roman"/>
                            <w:sz w:val="16"/>
                          </w:rPr>
                        </w:pPr>
                      </w:p>
                    </w:tc>
                    <w:tc>
                      <w:tcPr>
                        <w:tcW w:w="1435" w:type="dxa"/>
                        <w:tcBorders>
                          <w:top w:val="nil"/>
                          <w:bottom w:val="nil"/>
                        </w:tcBorders>
                        <w:shd w:val="clear" w:color="auto" w:fill="00AF50"/>
                      </w:tcPr>
                      <w:p w:rsidR="00B156E4" w:rsidRDefault="00B156E4">
                        <w:pPr>
                          <w:pStyle w:val="TableParagraph"/>
                          <w:rPr>
                            <w:rFonts w:ascii="Times New Roman"/>
                            <w:sz w:val="16"/>
                          </w:rPr>
                        </w:pPr>
                      </w:p>
                    </w:tc>
                  </w:tr>
                  <w:tr w:rsidR="00B156E4">
                    <w:trPr>
                      <w:trHeight w:val="319"/>
                    </w:trPr>
                    <w:tc>
                      <w:tcPr>
                        <w:tcW w:w="3193" w:type="dxa"/>
                        <w:tcBorders>
                          <w:top w:val="nil"/>
                          <w:bottom w:val="nil"/>
                        </w:tcBorders>
                        <w:shd w:val="clear" w:color="auto" w:fill="DBE4F0"/>
                      </w:tcPr>
                      <w:p w:rsidR="00B156E4" w:rsidRDefault="00B156E4">
                        <w:pPr>
                          <w:pStyle w:val="TableParagraph"/>
                          <w:rPr>
                            <w:rFonts w:ascii="Times New Roman"/>
                            <w:sz w:val="16"/>
                          </w:rPr>
                        </w:pPr>
                      </w:p>
                    </w:tc>
                    <w:tc>
                      <w:tcPr>
                        <w:tcW w:w="2770" w:type="dxa"/>
                        <w:tcBorders>
                          <w:top w:val="nil"/>
                          <w:bottom w:val="nil"/>
                        </w:tcBorders>
                        <w:shd w:val="clear" w:color="auto" w:fill="DBE4F0"/>
                      </w:tcPr>
                      <w:p w:rsidR="00B156E4" w:rsidRDefault="00930CAB">
                        <w:pPr>
                          <w:pStyle w:val="TableParagraph"/>
                          <w:tabs>
                            <w:tab w:val="left" w:pos="1191"/>
                            <w:tab w:val="left" w:pos="2441"/>
                          </w:tabs>
                          <w:spacing w:before="53"/>
                          <w:ind w:left="107"/>
                          <w:rPr>
                            <w:sz w:val="16"/>
                          </w:rPr>
                        </w:pPr>
                        <w:r>
                          <w:rPr>
                            <w:sz w:val="16"/>
                          </w:rPr>
                          <w:t>principales</w:t>
                        </w:r>
                        <w:r>
                          <w:rPr>
                            <w:sz w:val="16"/>
                          </w:rPr>
                          <w:tab/>
                          <w:t>responsables</w:t>
                        </w:r>
                        <w:r>
                          <w:rPr>
                            <w:sz w:val="16"/>
                          </w:rPr>
                          <w:tab/>
                          <w:t>del</w:t>
                        </w:r>
                      </w:p>
                    </w:tc>
                    <w:tc>
                      <w:tcPr>
                        <w:tcW w:w="1659" w:type="dxa"/>
                        <w:tcBorders>
                          <w:top w:val="nil"/>
                          <w:bottom w:val="nil"/>
                        </w:tcBorders>
                        <w:shd w:val="clear" w:color="auto" w:fill="DBE4F0"/>
                      </w:tcPr>
                      <w:p w:rsidR="00B156E4" w:rsidRDefault="00B156E4">
                        <w:pPr>
                          <w:pStyle w:val="TableParagraph"/>
                          <w:rPr>
                            <w:rFonts w:ascii="Times New Roman"/>
                            <w:sz w:val="16"/>
                          </w:rPr>
                        </w:pPr>
                      </w:p>
                    </w:tc>
                    <w:tc>
                      <w:tcPr>
                        <w:tcW w:w="1435" w:type="dxa"/>
                        <w:tcBorders>
                          <w:top w:val="nil"/>
                          <w:bottom w:val="nil"/>
                        </w:tcBorders>
                        <w:shd w:val="clear" w:color="auto" w:fill="00AF50"/>
                      </w:tcPr>
                      <w:p w:rsidR="00B156E4" w:rsidRDefault="00B156E4">
                        <w:pPr>
                          <w:pStyle w:val="TableParagraph"/>
                          <w:rPr>
                            <w:rFonts w:ascii="Times New Roman"/>
                            <w:sz w:val="16"/>
                          </w:rPr>
                        </w:pPr>
                      </w:p>
                    </w:tc>
                  </w:tr>
                  <w:tr w:rsidR="00B156E4">
                    <w:trPr>
                      <w:trHeight w:val="319"/>
                    </w:trPr>
                    <w:tc>
                      <w:tcPr>
                        <w:tcW w:w="3193" w:type="dxa"/>
                        <w:tcBorders>
                          <w:top w:val="nil"/>
                          <w:bottom w:val="nil"/>
                        </w:tcBorders>
                        <w:shd w:val="clear" w:color="auto" w:fill="DBE4F0"/>
                      </w:tcPr>
                      <w:p w:rsidR="00B156E4" w:rsidRDefault="00B156E4">
                        <w:pPr>
                          <w:pStyle w:val="TableParagraph"/>
                          <w:rPr>
                            <w:rFonts w:ascii="Times New Roman"/>
                            <w:sz w:val="16"/>
                          </w:rPr>
                        </w:pPr>
                      </w:p>
                    </w:tc>
                    <w:tc>
                      <w:tcPr>
                        <w:tcW w:w="2770" w:type="dxa"/>
                        <w:tcBorders>
                          <w:top w:val="nil"/>
                          <w:bottom w:val="nil"/>
                        </w:tcBorders>
                        <w:shd w:val="clear" w:color="auto" w:fill="DBE4F0"/>
                      </w:tcPr>
                      <w:p w:rsidR="00B156E4" w:rsidRDefault="00930CAB">
                        <w:pPr>
                          <w:pStyle w:val="TableParagraph"/>
                          <w:tabs>
                            <w:tab w:val="left" w:pos="1354"/>
                            <w:tab w:val="left" w:pos="1969"/>
                          </w:tabs>
                          <w:spacing w:before="53"/>
                          <w:ind w:left="107"/>
                          <w:rPr>
                            <w:sz w:val="16"/>
                          </w:rPr>
                        </w:pPr>
                        <w:r>
                          <w:rPr>
                            <w:sz w:val="16"/>
                          </w:rPr>
                          <w:t>Desempeño</w:t>
                        </w:r>
                        <w:r>
                          <w:rPr>
                            <w:sz w:val="16"/>
                          </w:rPr>
                          <w:tab/>
                          <w:t>del</w:t>
                        </w:r>
                        <w:r>
                          <w:rPr>
                            <w:sz w:val="16"/>
                          </w:rPr>
                          <w:tab/>
                          <w:t>Programa</w:t>
                        </w:r>
                      </w:p>
                    </w:tc>
                    <w:tc>
                      <w:tcPr>
                        <w:tcW w:w="1659" w:type="dxa"/>
                        <w:tcBorders>
                          <w:top w:val="nil"/>
                          <w:bottom w:val="nil"/>
                        </w:tcBorders>
                        <w:shd w:val="clear" w:color="auto" w:fill="DBE4F0"/>
                      </w:tcPr>
                      <w:p w:rsidR="00B156E4" w:rsidRDefault="00B156E4">
                        <w:pPr>
                          <w:pStyle w:val="TableParagraph"/>
                          <w:rPr>
                            <w:rFonts w:ascii="Times New Roman"/>
                            <w:sz w:val="16"/>
                          </w:rPr>
                        </w:pPr>
                      </w:p>
                    </w:tc>
                    <w:tc>
                      <w:tcPr>
                        <w:tcW w:w="1435" w:type="dxa"/>
                        <w:tcBorders>
                          <w:top w:val="nil"/>
                          <w:bottom w:val="nil"/>
                        </w:tcBorders>
                        <w:shd w:val="clear" w:color="auto" w:fill="00AF50"/>
                      </w:tcPr>
                      <w:p w:rsidR="00B156E4" w:rsidRDefault="00B156E4">
                        <w:pPr>
                          <w:pStyle w:val="TableParagraph"/>
                          <w:rPr>
                            <w:rFonts w:ascii="Times New Roman"/>
                            <w:sz w:val="16"/>
                          </w:rPr>
                        </w:pPr>
                      </w:p>
                    </w:tc>
                  </w:tr>
                  <w:tr w:rsidR="00B156E4">
                    <w:trPr>
                      <w:trHeight w:val="372"/>
                    </w:trPr>
                    <w:tc>
                      <w:tcPr>
                        <w:tcW w:w="3193" w:type="dxa"/>
                        <w:tcBorders>
                          <w:top w:val="nil"/>
                        </w:tcBorders>
                        <w:shd w:val="clear" w:color="auto" w:fill="DBE4F0"/>
                      </w:tcPr>
                      <w:p w:rsidR="00B156E4" w:rsidRDefault="00B156E4">
                        <w:pPr>
                          <w:pStyle w:val="TableParagraph"/>
                          <w:rPr>
                            <w:rFonts w:ascii="Times New Roman"/>
                            <w:sz w:val="16"/>
                          </w:rPr>
                        </w:pPr>
                      </w:p>
                    </w:tc>
                    <w:tc>
                      <w:tcPr>
                        <w:tcW w:w="2770" w:type="dxa"/>
                        <w:tcBorders>
                          <w:top w:val="nil"/>
                        </w:tcBorders>
                        <w:shd w:val="clear" w:color="auto" w:fill="DBE4F0"/>
                      </w:tcPr>
                      <w:p w:rsidR="00B156E4" w:rsidRDefault="00930CAB">
                        <w:pPr>
                          <w:pStyle w:val="TableParagraph"/>
                          <w:spacing w:before="53"/>
                          <w:ind w:left="107"/>
                          <w:rPr>
                            <w:sz w:val="16"/>
                          </w:rPr>
                        </w:pPr>
                        <w:r>
                          <w:rPr>
                            <w:sz w:val="16"/>
                          </w:rPr>
                          <w:t>PROSPERA.</w:t>
                        </w:r>
                      </w:p>
                    </w:tc>
                    <w:tc>
                      <w:tcPr>
                        <w:tcW w:w="1659" w:type="dxa"/>
                        <w:tcBorders>
                          <w:top w:val="nil"/>
                        </w:tcBorders>
                        <w:shd w:val="clear" w:color="auto" w:fill="DBE4F0"/>
                      </w:tcPr>
                      <w:p w:rsidR="00B156E4" w:rsidRDefault="00B156E4">
                        <w:pPr>
                          <w:pStyle w:val="TableParagraph"/>
                          <w:rPr>
                            <w:rFonts w:ascii="Times New Roman"/>
                            <w:sz w:val="16"/>
                          </w:rPr>
                        </w:pPr>
                      </w:p>
                    </w:tc>
                    <w:tc>
                      <w:tcPr>
                        <w:tcW w:w="1435" w:type="dxa"/>
                        <w:tcBorders>
                          <w:top w:val="nil"/>
                        </w:tcBorders>
                        <w:shd w:val="clear" w:color="auto" w:fill="00AF50"/>
                      </w:tcPr>
                      <w:p w:rsidR="00B156E4" w:rsidRDefault="00B156E4">
                        <w:pPr>
                          <w:pStyle w:val="TableParagraph"/>
                          <w:rPr>
                            <w:rFonts w:ascii="Times New Roman"/>
                            <w:sz w:val="16"/>
                          </w:rPr>
                        </w:pPr>
                      </w:p>
                    </w:tc>
                  </w:tr>
                  <w:tr w:rsidR="00B156E4">
                    <w:trPr>
                      <w:trHeight w:val="267"/>
                    </w:trPr>
                    <w:tc>
                      <w:tcPr>
                        <w:tcW w:w="3193" w:type="dxa"/>
                        <w:tcBorders>
                          <w:bottom w:val="nil"/>
                        </w:tcBorders>
                      </w:tcPr>
                      <w:p w:rsidR="00B156E4" w:rsidRDefault="00930CAB">
                        <w:pPr>
                          <w:pStyle w:val="TableParagraph"/>
                          <w:spacing w:before="2"/>
                          <w:ind w:left="107"/>
                          <w:rPr>
                            <w:sz w:val="16"/>
                          </w:rPr>
                        </w:pPr>
                        <w:r>
                          <w:rPr>
                            <w:sz w:val="16"/>
                          </w:rPr>
                          <w:t>Establecer metas y objetivos incluyendo la</w:t>
                        </w:r>
                      </w:p>
                    </w:tc>
                    <w:tc>
                      <w:tcPr>
                        <w:tcW w:w="2770" w:type="dxa"/>
                        <w:tcBorders>
                          <w:bottom w:val="nil"/>
                        </w:tcBorders>
                      </w:tcPr>
                      <w:p w:rsidR="00B156E4" w:rsidRDefault="00930CAB">
                        <w:pPr>
                          <w:pStyle w:val="TableParagraph"/>
                          <w:spacing w:before="2"/>
                          <w:ind w:left="107"/>
                          <w:rPr>
                            <w:sz w:val="16"/>
                          </w:rPr>
                        </w:pPr>
                        <w:r>
                          <w:rPr>
                            <w:sz w:val="16"/>
                          </w:rPr>
                          <w:t>Se   incluyeron   Metas   y   acciones</w:t>
                        </w:r>
                      </w:p>
                    </w:tc>
                    <w:tc>
                      <w:tcPr>
                        <w:tcW w:w="1659" w:type="dxa"/>
                        <w:tcBorders>
                          <w:bottom w:val="nil"/>
                        </w:tcBorders>
                      </w:tcPr>
                      <w:p w:rsidR="00B156E4" w:rsidRDefault="00B156E4">
                        <w:pPr>
                          <w:pStyle w:val="TableParagraph"/>
                          <w:rPr>
                            <w:rFonts w:ascii="Times New Roman"/>
                            <w:sz w:val="16"/>
                          </w:rPr>
                        </w:pPr>
                      </w:p>
                    </w:tc>
                    <w:tc>
                      <w:tcPr>
                        <w:tcW w:w="1435" w:type="dxa"/>
                        <w:tcBorders>
                          <w:bottom w:val="nil"/>
                        </w:tcBorders>
                        <w:shd w:val="clear" w:color="auto" w:fill="00AF50"/>
                      </w:tcPr>
                      <w:p w:rsidR="00B156E4" w:rsidRDefault="00B156E4">
                        <w:pPr>
                          <w:pStyle w:val="TableParagraph"/>
                          <w:rPr>
                            <w:rFonts w:ascii="Times New Roman"/>
                            <w:sz w:val="16"/>
                          </w:rPr>
                        </w:pPr>
                      </w:p>
                    </w:tc>
                  </w:tr>
                  <w:tr w:rsidR="00B156E4">
                    <w:trPr>
                      <w:trHeight w:val="319"/>
                    </w:trPr>
                    <w:tc>
                      <w:tcPr>
                        <w:tcW w:w="3193" w:type="dxa"/>
                        <w:tcBorders>
                          <w:top w:val="nil"/>
                          <w:bottom w:val="nil"/>
                        </w:tcBorders>
                      </w:tcPr>
                      <w:p w:rsidR="00B156E4" w:rsidRDefault="00930CAB">
                        <w:pPr>
                          <w:pStyle w:val="TableParagraph"/>
                          <w:tabs>
                            <w:tab w:val="left" w:pos="1117"/>
                            <w:tab w:val="left" w:pos="1753"/>
                            <w:tab w:val="left" w:pos="2685"/>
                          </w:tabs>
                          <w:spacing w:before="53"/>
                          <w:ind w:left="107"/>
                          <w:rPr>
                            <w:sz w:val="16"/>
                          </w:rPr>
                        </w:pPr>
                        <w:r>
                          <w:rPr>
                            <w:sz w:val="16"/>
                          </w:rPr>
                          <w:t>población</w:t>
                        </w:r>
                        <w:r>
                          <w:rPr>
                            <w:sz w:val="16"/>
                          </w:rPr>
                          <w:tab/>
                          <w:t>total</w:t>
                        </w:r>
                        <w:r>
                          <w:rPr>
                            <w:sz w:val="16"/>
                          </w:rPr>
                          <w:tab/>
                        </w:r>
                        <w:r>
                          <w:rPr>
                            <w:sz w:val="16"/>
                          </w:rPr>
                          <w:t>señalada</w:t>
                        </w:r>
                        <w:r>
                          <w:rPr>
                            <w:sz w:val="16"/>
                          </w:rPr>
                          <w:tab/>
                          <w:t>como</w:t>
                        </w:r>
                      </w:p>
                    </w:tc>
                    <w:tc>
                      <w:tcPr>
                        <w:tcW w:w="2770" w:type="dxa"/>
                        <w:tcBorders>
                          <w:top w:val="nil"/>
                          <w:bottom w:val="nil"/>
                        </w:tcBorders>
                      </w:tcPr>
                      <w:p w:rsidR="00B156E4" w:rsidRDefault="00930CAB">
                        <w:pPr>
                          <w:pStyle w:val="TableParagraph"/>
                          <w:spacing w:before="53"/>
                          <w:ind w:left="107"/>
                          <w:rPr>
                            <w:sz w:val="16"/>
                          </w:rPr>
                        </w:pPr>
                        <w:r>
                          <w:rPr>
                            <w:sz w:val="16"/>
                          </w:rPr>
                          <w:t>relacionadas   al   PROSPERA   en  el</w:t>
                        </w:r>
                      </w:p>
                    </w:tc>
                    <w:tc>
                      <w:tcPr>
                        <w:tcW w:w="1659" w:type="dxa"/>
                        <w:tcBorders>
                          <w:top w:val="nil"/>
                          <w:bottom w:val="nil"/>
                        </w:tcBorders>
                      </w:tcPr>
                      <w:p w:rsidR="00B156E4" w:rsidRDefault="00B156E4">
                        <w:pPr>
                          <w:pStyle w:val="TableParagraph"/>
                          <w:rPr>
                            <w:rFonts w:ascii="Times New Roman"/>
                            <w:sz w:val="16"/>
                          </w:rPr>
                        </w:pPr>
                      </w:p>
                    </w:tc>
                    <w:tc>
                      <w:tcPr>
                        <w:tcW w:w="1435" w:type="dxa"/>
                        <w:tcBorders>
                          <w:top w:val="nil"/>
                          <w:bottom w:val="nil"/>
                        </w:tcBorders>
                        <w:shd w:val="clear" w:color="auto" w:fill="00AF50"/>
                      </w:tcPr>
                      <w:p w:rsidR="00B156E4" w:rsidRDefault="00B156E4">
                        <w:pPr>
                          <w:pStyle w:val="TableParagraph"/>
                          <w:rPr>
                            <w:rFonts w:ascii="Times New Roman"/>
                            <w:sz w:val="16"/>
                          </w:rPr>
                        </w:pPr>
                      </w:p>
                    </w:tc>
                  </w:tr>
                  <w:tr w:rsidR="00B156E4">
                    <w:trPr>
                      <w:trHeight w:val="319"/>
                    </w:trPr>
                    <w:tc>
                      <w:tcPr>
                        <w:tcW w:w="3193" w:type="dxa"/>
                        <w:tcBorders>
                          <w:top w:val="nil"/>
                          <w:bottom w:val="nil"/>
                        </w:tcBorders>
                      </w:tcPr>
                      <w:p w:rsidR="00B156E4" w:rsidRDefault="00930CAB">
                        <w:pPr>
                          <w:pStyle w:val="TableParagraph"/>
                          <w:spacing w:before="53"/>
                          <w:ind w:left="107"/>
                          <w:rPr>
                            <w:sz w:val="16"/>
                          </w:rPr>
                        </w:pPr>
                        <w:r>
                          <w:rPr>
                            <w:sz w:val="16"/>
                          </w:rPr>
                          <w:t>beneficiaria   en   sus   diversos   grupos y</w:t>
                        </w:r>
                      </w:p>
                    </w:tc>
                    <w:tc>
                      <w:tcPr>
                        <w:tcW w:w="2770" w:type="dxa"/>
                        <w:tcBorders>
                          <w:top w:val="nil"/>
                          <w:bottom w:val="nil"/>
                        </w:tcBorders>
                      </w:tcPr>
                      <w:p w:rsidR="00B156E4" w:rsidRDefault="00930CAB">
                        <w:pPr>
                          <w:pStyle w:val="TableParagraph"/>
                          <w:spacing w:before="53"/>
                          <w:ind w:left="107"/>
                          <w:rPr>
                            <w:sz w:val="16"/>
                          </w:rPr>
                        </w:pPr>
                        <w:r>
                          <w:rPr>
                            <w:sz w:val="16"/>
                          </w:rPr>
                          <w:t>POA    2017,    como    “Mantener el</w:t>
                        </w:r>
                      </w:p>
                    </w:tc>
                    <w:tc>
                      <w:tcPr>
                        <w:tcW w:w="1659" w:type="dxa"/>
                        <w:tcBorders>
                          <w:top w:val="nil"/>
                          <w:bottom w:val="nil"/>
                        </w:tcBorders>
                      </w:tcPr>
                      <w:p w:rsidR="00B156E4" w:rsidRDefault="00B156E4">
                        <w:pPr>
                          <w:pStyle w:val="TableParagraph"/>
                          <w:rPr>
                            <w:rFonts w:ascii="Times New Roman"/>
                            <w:sz w:val="16"/>
                          </w:rPr>
                        </w:pPr>
                      </w:p>
                    </w:tc>
                    <w:tc>
                      <w:tcPr>
                        <w:tcW w:w="1435" w:type="dxa"/>
                        <w:tcBorders>
                          <w:top w:val="nil"/>
                          <w:bottom w:val="nil"/>
                        </w:tcBorders>
                        <w:shd w:val="clear" w:color="auto" w:fill="00AF50"/>
                      </w:tcPr>
                      <w:p w:rsidR="00B156E4" w:rsidRDefault="00B156E4">
                        <w:pPr>
                          <w:pStyle w:val="TableParagraph"/>
                          <w:rPr>
                            <w:rFonts w:ascii="Times New Roman"/>
                            <w:sz w:val="16"/>
                          </w:rPr>
                        </w:pPr>
                      </w:p>
                    </w:tc>
                  </w:tr>
                  <w:tr w:rsidR="00B156E4">
                    <w:trPr>
                      <w:trHeight w:val="638"/>
                    </w:trPr>
                    <w:tc>
                      <w:tcPr>
                        <w:tcW w:w="3193" w:type="dxa"/>
                        <w:tcBorders>
                          <w:top w:val="nil"/>
                          <w:bottom w:val="nil"/>
                        </w:tcBorders>
                      </w:tcPr>
                      <w:p w:rsidR="00B156E4" w:rsidRDefault="00930CAB">
                        <w:pPr>
                          <w:pStyle w:val="TableParagraph"/>
                          <w:spacing w:before="53"/>
                          <w:ind w:left="107"/>
                          <w:rPr>
                            <w:sz w:val="16"/>
                          </w:rPr>
                        </w:pPr>
                        <w:r>
                          <w:rPr>
                            <w:sz w:val="16"/>
                          </w:rPr>
                          <w:t>zonas, que permitiría conocer la cobertura</w:t>
                        </w:r>
                      </w:p>
                      <w:p w:rsidR="00B156E4" w:rsidRDefault="00930CAB">
                        <w:pPr>
                          <w:pStyle w:val="TableParagraph"/>
                          <w:spacing w:before="106"/>
                          <w:ind w:left="107"/>
                          <w:rPr>
                            <w:sz w:val="16"/>
                          </w:rPr>
                        </w:pPr>
                        <w:r>
                          <w:rPr>
                            <w:sz w:val="16"/>
                          </w:rPr>
                          <w:t>y    el    impacto    real    de    las  acciones</w:t>
                        </w:r>
                      </w:p>
                    </w:tc>
                    <w:tc>
                      <w:tcPr>
                        <w:tcW w:w="2770" w:type="dxa"/>
                        <w:tcBorders>
                          <w:top w:val="nil"/>
                          <w:bottom w:val="nil"/>
                        </w:tcBorders>
                      </w:tcPr>
                      <w:p w:rsidR="00B156E4" w:rsidRDefault="00930CAB">
                        <w:pPr>
                          <w:pStyle w:val="TableParagraph"/>
                          <w:spacing w:before="53"/>
                          <w:ind w:left="107"/>
                          <w:rPr>
                            <w:sz w:val="16"/>
                          </w:rPr>
                        </w:pPr>
                        <w:r>
                          <w:rPr>
                            <w:sz w:val="16"/>
                          </w:rPr>
                          <w:t>control   al   95%   de   las   Familias</w:t>
                        </w:r>
                      </w:p>
                      <w:p w:rsidR="00B156E4" w:rsidRDefault="00930CAB">
                        <w:pPr>
                          <w:pStyle w:val="TableParagraph"/>
                          <w:tabs>
                            <w:tab w:val="left" w:pos="1367"/>
                            <w:tab w:val="left" w:pos="1964"/>
                          </w:tabs>
                          <w:spacing w:before="106"/>
                          <w:ind w:left="107"/>
                          <w:rPr>
                            <w:sz w:val="16"/>
                          </w:rPr>
                        </w:pPr>
                        <w:r>
                          <w:rPr>
                            <w:sz w:val="16"/>
                          </w:rPr>
                          <w:t>beneficiarias</w:t>
                        </w:r>
                        <w:r>
                          <w:rPr>
                            <w:sz w:val="16"/>
                          </w:rPr>
                          <w:tab/>
                          <w:t>del</w:t>
                        </w:r>
                        <w:r>
                          <w:rPr>
                            <w:sz w:val="16"/>
                          </w:rPr>
                          <w:tab/>
                          <w:t>programa</w:t>
                        </w:r>
                      </w:p>
                    </w:tc>
                    <w:tc>
                      <w:tcPr>
                        <w:tcW w:w="1659" w:type="dxa"/>
                        <w:tcBorders>
                          <w:top w:val="nil"/>
                          <w:bottom w:val="nil"/>
                        </w:tcBorders>
                      </w:tcPr>
                      <w:p w:rsidR="00B156E4" w:rsidRDefault="00930CAB">
                        <w:pPr>
                          <w:pStyle w:val="TableParagraph"/>
                          <w:spacing w:before="128"/>
                          <w:ind w:right="328"/>
                          <w:jc w:val="right"/>
                          <w:rPr>
                            <w:sz w:val="24"/>
                          </w:rPr>
                        </w:pPr>
                        <w:r>
                          <w:rPr>
                            <w:sz w:val="24"/>
                          </w:rPr>
                          <w:t>Atendida</w:t>
                        </w:r>
                      </w:p>
                    </w:tc>
                    <w:tc>
                      <w:tcPr>
                        <w:tcW w:w="1435" w:type="dxa"/>
                        <w:tcBorders>
                          <w:top w:val="nil"/>
                          <w:bottom w:val="nil"/>
                        </w:tcBorders>
                        <w:shd w:val="clear" w:color="auto" w:fill="00AF50"/>
                      </w:tcPr>
                      <w:p w:rsidR="00B156E4" w:rsidRDefault="00930CAB">
                        <w:pPr>
                          <w:pStyle w:val="TableParagraph"/>
                          <w:spacing w:before="128"/>
                          <w:ind w:left="221" w:right="204"/>
                          <w:jc w:val="center"/>
                          <w:rPr>
                            <w:b/>
                            <w:sz w:val="24"/>
                          </w:rPr>
                        </w:pPr>
                        <w:r>
                          <w:rPr>
                            <w:b/>
                            <w:sz w:val="24"/>
                          </w:rPr>
                          <w:t>100%</w:t>
                        </w:r>
                      </w:p>
                    </w:tc>
                  </w:tr>
                  <w:tr w:rsidR="00B156E4">
                    <w:trPr>
                      <w:trHeight w:val="319"/>
                    </w:trPr>
                    <w:tc>
                      <w:tcPr>
                        <w:tcW w:w="3193" w:type="dxa"/>
                        <w:tcBorders>
                          <w:top w:val="nil"/>
                          <w:bottom w:val="nil"/>
                        </w:tcBorders>
                      </w:tcPr>
                      <w:p w:rsidR="00B156E4" w:rsidRDefault="00930CAB">
                        <w:pPr>
                          <w:pStyle w:val="TableParagraph"/>
                          <w:spacing w:before="53"/>
                          <w:ind w:left="107"/>
                          <w:rPr>
                            <w:sz w:val="16"/>
                          </w:rPr>
                        </w:pPr>
                        <w:r>
                          <w:rPr>
                            <w:sz w:val="16"/>
                          </w:rPr>
                          <w:t>realizadas en sus diversas aristas.</w:t>
                        </w:r>
                      </w:p>
                    </w:tc>
                    <w:tc>
                      <w:tcPr>
                        <w:tcW w:w="2770" w:type="dxa"/>
                        <w:tcBorders>
                          <w:top w:val="nil"/>
                          <w:bottom w:val="nil"/>
                        </w:tcBorders>
                      </w:tcPr>
                      <w:p w:rsidR="00B156E4" w:rsidRDefault="00930CAB">
                        <w:pPr>
                          <w:pStyle w:val="TableParagraph"/>
                          <w:spacing w:before="53"/>
                          <w:ind w:left="107"/>
                          <w:rPr>
                            <w:sz w:val="16"/>
                          </w:rPr>
                        </w:pPr>
                        <w:r>
                          <w:rPr>
                            <w:sz w:val="16"/>
                          </w:rPr>
                          <w:t>PROSPERA en el Estado mediante el</w:t>
                        </w:r>
                      </w:p>
                    </w:tc>
                    <w:tc>
                      <w:tcPr>
                        <w:tcW w:w="1659" w:type="dxa"/>
                        <w:tcBorders>
                          <w:top w:val="nil"/>
                          <w:bottom w:val="nil"/>
                        </w:tcBorders>
                      </w:tcPr>
                      <w:p w:rsidR="00B156E4" w:rsidRDefault="00B156E4">
                        <w:pPr>
                          <w:pStyle w:val="TableParagraph"/>
                          <w:rPr>
                            <w:rFonts w:ascii="Times New Roman"/>
                            <w:sz w:val="16"/>
                          </w:rPr>
                        </w:pPr>
                      </w:p>
                    </w:tc>
                    <w:tc>
                      <w:tcPr>
                        <w:tcW w:w="1435" w:type="dxa"/>
                        <w:tcBorders>
                          <w:top w:val="nil"/>
                          <w:bottom w:val="nil"/>
                        </w:tcBorders>
                        <w:shd w:val="clear" w:color="auto" w:fill="00AF50"/>
                      </w:tcPr>
                      <w:p w:rsidR="00B156E4" w:rsidRDefault="00B156E4">
                        <w:pPr>
                          <w:pStyle w:val="TableParagraph"/>
                          <w:rPr>
                            <w:rFonts w:ascii="Times New Roman"/>
                            <w:sz w:val="16"/>
                          </w:rPr>
                        </w:pPr>
                      </w:p>
                    </w:tc>
                  </w:tr>
                  <w:tr w:rsidR="00B156E4">
                    <w:trPr>
                      <w:trHeight w:val="319"/>
                    </w:trPr>
                    <w:tc>
                      <w:tcPr>
                        <w:tcW w:w="3193" w:type="dxa"/>
                        <w:tcBorders>
                          <w:top w:val="nil"/>
                          <w:bottom w:val="nil"/>
                        </w:tcBorders>
                      </w:tcPr>
                      <w:p w:rsidR="00B156E4" w:rsidRDefault="00B156E4">
                        <w:pPr>
                          <w:pStyle w:val="TableParagraph"/>
                          <w:rPr>
                            <w:rFonts w:ascii="Times New Roman"/>
                            <w:sz w:val="16"/>
                          </w:rPr>
                        </w:pPr>
                      </w:p>
                    </w:tc>
                    <w:tc>
                      <w:tcPr>
                        <w:tcW w:w="2770" w:type="dxa"/>
                        <w:tcBorders>
                          <w:top w:val="nil"/>
                          <w:bottom w:val="nil"/>
                        </w:tcBorders>
                      </w:tcPr>
                      <w:p w:rsidR="00B156E4" w:rsidRDefault="00930CAB">
                        <w:pPr>
                          <w:pStyle w:val="TableParagraph"/>
                          <w:tabs>
                            <w:tab w:val="left" w:pos="891"/>
                            <w:tab w:val="left" w:pos="1321"/>
                            <w:tab w:val="left" w:pos="2211"/>
                          </w:tabs>
                          <w:spacing w:before="53"/>
                          <w:ind w:left="107"/>
                          <w:rPr>
                            <w:sz w:val="16"/>
                          </w:rPr>
                        </w:pPr>
                        <w:r>
                          <w:rPr>
                            <w:sz w:val="16"/>
                          </w:rPr>
                          <w:t>acceso</w:t>
                        </w:r>
                        <w:r>
                          <w:rPr>
                            <w:sz w:val="16"/>
                          </w:rPr>
                          <w:tab/>
                          <w:t>al</w:t>
                        </w:r>
                        <w:r>
                          <w:rPr>
                            <w:sz w:val="16"/>
                          </w:rPr>
                          <w:tab/>
                          <w:t>Paquete</w:t>
                        </w:r>
                        <w:r>
                          <w:rPr>
                            <w:sz w:val="16"/>
                          </w:rPr>
                          <w:tab/>
                          <w:t>Básico</w:t>
                        </w:r>
                      </w:p>
                    </w:tc>
                    <w:tc>
                      <w:tcPr>
                        <w:tcW w:w="1659" w:type="dxa"/>
                        <w:tcBorders>
                          <w:top w:val="nil"/>
                          <w:bottom w:val="nil"/>
                        </w:tcBorders>
                      </w:tcPr>
                      <w:p w:rsidR="00B156E4" w:rsidRDefault="00B156E4">
                        <w:pPr>
                          <w:pStyle w:val="TableParagraph"/>
                          <w:rPr>
                            <w:rFonts w:ascii="Times New Roman"/>
                            <w:sz w:val="16"/>
                          </w:rPr>
                        </w:pPr>
                      </w:p>
                    </w:tc>
                    <w:tc>
                      <w:tcPr>
                        <w:tcW w:w="1435" w:type="dxa"/>
                        <w:tcBorders>
                          <w:top w:val="nil"/>
                          <w:bottom w:val="nil"/>
                        </w:tcBorders>
                        <w:shd w:val="clear" w:color="auto" w:fill="00AF50"/>
                      </w:tcPr>
                      <w:p w:rsidR="00B156E4" w:rsidRDefault="00B156E4">
                        <w:pPr>
                          <w:pStyle w:val="TableParagraph"/>
                          <w:rPr>
                            <w:rFonts w:ascii="Times New Roman"/>
                            <w:sz w:val="16"/>
                          </w:rPr>
                        </w:pPr>
                      </w:p>
                    </w:tc>
                  </w:tr>
                  <w:tr w:rsidR="00B156E4">
                    <w:trPr>
                      <w:trHeight w:val="372"/>
                    </w:trPr>
                    <w:tc>
                      <w:tcPr>
                        <w:tcW w:w="3193" w:type="dxa"/>
                        <w:tcBorders>
                          <w:top w:val="nil"/>
                        </w:tcBorders>
                      </w:tcPr>
                      <w:p w:rsidR="00B156E4" w:rsidRDefault="00B156E4">
                        <w:pPr>
                          <w:pStyle w:val="TableParagraph"/>
                          <w:rPr>
                            <w:rFonts w:ascii="Times New Roman"/>
                            <w:sz w:val="16"/>
                          </w:rPr>
                        </w:pPr>
                      </w:p>
                    </w:tc>
                    <w:tc>
                      <w:tcPr>
                        <w:tcW w:w="2770" w:type="dxa"/>
                        <w:tcBorders>
                          <w:top w:val="nil"/>
                        </w:tcBorders>
                      </w:tcPr>
                      <w:p w:rsidR="00B156E4" w:rsidRDefault="00930CAB">
                        <w:pPr>
                          <w:pStyle w:val="TableParagraph"/>
                          <w:spacing w:before="53"/>
                          <w:ind w:left="107"/>
                          <w:rPr>
                            <w:sz w:val="16"/>
                          </w:rPr>
                        </w:pPr>
                        <w:r>
                          <w:rPr>
                            <w:sz w:val="16"/>
                          </w:rPr>
                          <w:t>Garantizado de Salud”.</w:t>
                        </w:r>
                      </w:p>
                    </w:tc>
                    <w:tc>
                      <w:tcPr>
                        <w:tcW w:w="1659" w:type="dxa"/>
                        <w:tcBorders>
                          <w:top w:val="nil"/>
                        </w:tcBorders>
                      </w:tcPr>
                      <w:p w:rsidR="00B156E4" w:rsidRDefault="00B156E4">
                        <w:pPr>
                          <w:pStyle w:val="TableParagraph"/>
                          <w:rPr>
                            <w:rFonts w:ascii="Times New Roman"/>
                            <w:sz w:val="16"/>
                          </w:rPr>
                        </w:pPr>
                      </w:p>
                    </w:tc>
                    <w:tc>
                      <w:tcPr>
                        <w:tcW w:w="1435" w:type="dxa"/>
                        <w:tcBorders>
                          <w:top w:val="nil"/>
                        </w:tcBorders>
                        <w:shd w:val="clear" w:color="auto" w:fill="00AF50"/>
                      </w:tcPr>
                      <w:p w:rsidR="00B156E4" w:rsidRDefault="00B156E4">
                        <w:pPr>
                          <w:pStyle w:val="TableParagraph"/>
                          <w:rPr>
                            <w:rFonts w:ascii="Times New Roman"/>
                            <w:sz w:val="16"/>
                          </w:rPr>
                        </w:pPr>
                      </w:p>
                    </w:tc>
                  </w:tr>
                  <w:tr w:rsidR="00B156E4">
                    <w:trPr>
                      <w:trHeight w:val="2233"/>
                    </w:trPr>
                    <w:tc>
                      <w:tcPr>
                        <w:tcW w:w="3193" w:type="dxa"/>
                        <w:shd w:val="clear" w:color="auto" w:fill="DBE4F0"/>
                      </w:tcPr>
                      <w:p w:rsidR="00B156E4" w:rsidRDefault="00930CAB">
                        <w:pPr>
                          <w:pStyle w:val="TableParagraph"/>
                          <w:spacing w:line="360" w:lineRule="auto"/>
                          <w:ind w:left="107" w:right="85"/>
                          <w:jc w:val="both"/>
                          <w:rPr>
                            <w:sz w:val="16"/>
                          </w:rPr>
                        </w:pPr>
                        <w:r>
                          <w:rPr>
                            <w:sz w:val="16"/>
                          </w:rPr>
                          <w:t>Elaboración de un diagnóstico integral de la cobertura y recursos destinados para la población objetivo, su costo, efectividad e impacto, que permita canalizar con mayor efectividad las acciones desarrolladas en futuros       ejercicios       de     PROSPE</w:t>
                        </w:r>
                        <w:r>
                          <w:rPr>
                            <w:sz w:val="16"/>
                          </w:rPr>
                          <w:t>RA,</w:t>
                        </w:r>
                      </w:p>
                      <w:p w:rsidR="00B156E4" w:rsidRDefault="00930CAB">
                        <w:pPr>
                          <w:pStyle w:val="TableParagraph"/>
                          <w:ind w:left="107"/>
                          <w:jc w:val="both"/>
                          <w:rPr>
                            <w:sz w:val="16"/>
                          </w:rPr>
                        </w:pPr>
                        <w:r>
                          <w:rPr>
                            <w:sz w:val="16"/>
                          </w:rPr>
                          <w:t>componente salud.</w:t>
                        </w:r>
                      </w:p>
                    </w:tc>
                    <w:tc>
                      <w:tcPr>
                        <w:tcW w:w="2770" w:type="dxa"/>
                        <w:shd w:val="clear" w:color="auto" w:fill="DBE4F0"/>
                      </w:tcPr>
                      <w:p w:rsidR="00B156E4" w:rsidRDefault="00930CAB">
                        <w:pPr>
                          <w:pStyle w:val="TableParagraph"/>
                          <w:spacing w:line="360" w:lineRule="auto"/>
                          <w:ind w:left="107" w:right="87"/>
                          <w:jc w:val="both"/>
                          <w:rPr>
                            <w:sz w:val="16"/>
                          </w:rPr>
                        </w:pPr>
                        <w:r>
                          <w:rPr>
                            <w:sz w:val="16"/>
                          </w:rPr>
                          <w:t>En 2016, se elaboró el Diagnóstico  de Trabajo del  Programa PROSPERA: IDEA.</w:t>
                        </w:r>
                      </w:p>
                    </w:tc>
                    <w:tc>
                      <w:tcPr>
                        <w:tcW w:w="1659" w:type="dxa"/>
                        <w:shd w:val="clear" w:color="auto" w:fill="DBE4F0"/>
                      </w:tcPr>
                      <w:p w:rsidR="00B156E4" w:rsidRDefault="00B156E4">
                        <w:pPr>
                          <w:pStyle w:val="TableParagraph"/>
                          <w:rPr>
                            <w:b/>
                            <w:sz w:val="32"/>
                          </w:rPr>
                        </w:pPr>
                      </w:p>
                      <w:p w:rsidR="00B156E4" w:rsidRDefault="00B156E4">
                        <w:pPr>
                          <w:pStyle w:val="TableParagraph"/>
                          <w:spacing w:before="8"/>
                          <w:rPr>
                            <w:b/>
                            <w:sz w:val="33"/>
                          </w:rPr>
                        </w:pPr>
                      </w:p>
                      <w:p w:rsidR="00B156E4" w:rsidRDefault="00930CAB">
                        <w:pPr>
                          <w:pStyle w:val="TableParagraph"/>
                          <w:spacing w:before="1"/>
                          <w:ind w:right="328"/>
                          <w:jc w:val="right"/>
                          <w:rPr>
                            <w:sz w:val="24"/>
                          </w:rPr>
                        </w:pPr>
                        <w:r>
                          <w:rPr>
                            <w:sz w:val="24"/>
                          </w:rPr>
                          <w:t>Atendida</w:t>
                        </w:r>
                      </w:p>
                    </w:tc>
                    <w:tc>
                      <w:tcPr>
                        <w:tcW w:w="1435" w:type="dxa"/>
                        <w:shd w:val="clear" w:color="auto" w:fill="00AF50"/>
                      </w:tcPr>
                      <w:p w:rsidR="00B156E4" w:rsidRDefault="00B156E4">
                        <w:pPr>
                          <w:pStyle w:val="TableParagraph"/>
                          <w:rPr>
                            <w:b/>
                            <w:sz w:val="32"/>
                          </w:rPr>
                        </w:pPr>
                      </w:p>
                      <w:p w:rsidR="00B156E4" w:rsidRDefault="00B156E4">
                        <w:pPr>
                          <w:pStyle w:val="TableParagraph"/>
                          <w:spacing w:before="8"/>
                          <w:rPr>
                            <w:b/>
                            <w:sz w:val="33"/>
                          </w:rPr>
                        </w:pPr>
                      </w:p>
                      <w:p w:rsidR="00B156E4" w:rsidRDefault="00930CAB">
                        <w:pPr>
                          <w:pStyle w:val="TableParagraph"/>
                          <w:spacing w:before="1"/>
                          <w:ind w:left="221" w:right="204"/>
                          <w:jc w:val="center"/>
                          <w:rPr>
                            <w:b/>
                            <w:sz w:val="24"/>
                          </w:rPr>
                        </w:pPr>
                        <w:r>
                          <w:rPr>
                            <w:b/>
                            <w:sz w:val="24"/>
                          </w:rPr>
                          <w:t>100%</w:t>
                        </w:r>
                      </w:p>
                    </w:tc>
                  </w:tr>
                  <w:tr w:rsidR="00B156E4">
                    <w:trPr>
                      <w:trHeight w:val="268"/>
                    </w:trPr>
                    <w:tc>
                      <w:tcPr>
                        <w:tcW w:w="3193" w:type="dxa"/>
                        <w:tcBorders>
                          <w:bottom w:val="nil"/>
                        </w:tcBorders>
                      </w:tcPr>
                      <w:p w:rsidR="00B156E4" w:rsidRDefault="00930CAB">
                        <w:pPr>
                          <w:pStyle w:val="TableParagraph"/>
                          <w:spacing w:before="2"/>
                          <w:ind w:left="107"/>
                          <w:rPr>
                            <w:sz w:val="16"/>
                          </w:rPr>
                        </w:pPr>
                        <w:r>
                          <w:rPr>
                            <w:sz w:val="16"/>
                          </w:rPr>
                          <w:t>Enfatizar en la transparencia y el acceso  a</w:t>
                        </w:r>
                      </w:p>
                    </w:tc>
                    <w:tc>
                      <w:tcPr>
                        <w:tcW w:w="2770" w:type="dxa"/>
                        <w:tcBorders>
                          <w:bottom w:val="nil"/>
                        </w:tcBorders>
                      </w:tcPr>
                      <w:p w:rsidR="00B156E4" w:rsidRDefault="00930CAB">
                        <w:pPr>
                          <w:pStyle w:val="TableParagraph"/>
                          <w:tabs>
                            <w:tab w:val="left" w:pos="668"/>
                            <w:tab w:val="left" w:pos="1183"/>
                            <w:tab w:val="left" w:pos="2537"/>
                          </w:tabs>
                          <w:spacing w:before="2"/>
                          <w:ind w:left="107"/>
                          <w:rPr>
                            <w:sz w:val="16"/>
                          </w:rPr>
                        </w:pPr>
                        <w:r>
                          <w:rPr>
                            <w:sz w:val="16"/>
                          </w:rPr>
                          <w:t>Ante</w:t>
                        </w:r>
                        <w:r>
                          <w:rPr>
                            <w:sz w:val="16"/>
                          </w:rPr>
                          <w:tab/>
                          <w:t>esta</w:t>
                        </w:r>
                        <w:r>
                          <w:rPr>
                            <w:sz w:val="16"/>
                          </w:rPr>
                          <w:tab/>
                          <w:t>recomendación,</w:t>
                        </w:r>
                        <w:r>
                          <w:rPr>
                            <w:sz w:val="16"/>
                          </w:rPr>
                          <w:tab/>
                          <w:t>el</w:t>
                        </w:r>
                      </w:p>
                    </w:tc>
                    <w:tc>
                      <w:tcPr>
                        <w:tcW w:w="1659" w:type="dxa"/>
                        <w:tcBorders>
                          <w:bottom w:val="nil"/>
                        </w:tcBorders>
                      </w:tcPr>
                      <w:p w:rsidR="00B156E4" w:rsidRDefault="00B156E4">
                        <w:pPr>
                          <w:pStyle w:val="TableParagraph"/>
                          <w:rPr>
                            <w:rFonts w:ascii="Times New Roman"/>
                            <w:sz w:val="16"/>
                          </w:rPr>
                        </w:pPr>
                      </w:p>
                    </w:tc>
                    <w:tc>
                      <w:tcPr>
                        <w:tcW w:w="1435" w:type="dxa"/>
                        <w:tcBorders>
                          <w:bottom w:val="nil"/>
                        </w:tcBorders>
                        <w:shd w:val="clear" w:color="auto" w:fill="00AF50"/>
                      </w:tcPr>
                      <w:p w:rsidR="00B156E4" w:rsidRDefault="00B156E4">
                        <w:pPr>
                          <w:pStyle w:val="TableParagraph"/>
                          <w:rPr>
                            <w:rFonts w:ascii="Times New Roman"/>
                            <w:sz w:val="16"/>
                          </w:rPr>
                        </w:pPr>
                      </w:p>
                    </w:tc>
                  </w:tr>
                  <w:tr w:rsidR="00B156E4">
                    <w:trPr>
                      <w:trHeight w:val="319"/>
                    </w:trPr>
                    <w:tc>
                      <w:tcPr>
                        <w:tcW w:w="3193" w:type="dxa"/>
                        <w:tcBorders>
                          <w:top w:val="nil"/>
                          <w:bottom w:val="nil"/>
                        </w:tcBorders>
                      </w:tcPr>
                      <w:p w:rsidR="00B156E4" w:rsidRDefault="00930CAB">
                        <w:pPr>
                          <w:pStyle w:val="TableParagraph"/>
                          <w:spacing w:before="53"/>
                          <w:ind w:left="107"/>
                          <w:rPr>
                            <w:sz w:val="16"/>
                          </w:rPr>
                        </w:pPr>
                        <w:r>
                          <w:rPr>
                            <w:sz w:val="16"/>
                          </w:rPr>
                          <w:t>la  información  de  manera  pública sobre</w:t>
                        </w:r>
                      </w:p>
                    </w:tc>
                    <w:tc>
                      <w:tcPr>
                        <w:tcW w:w="2770" w:type="dxa"/>
                        <w:tcBorders>
                          <w:top w:val="nil"/>
                          <w:bottom w:val="nil"/>
                        </w:tcBorders>
                      </w:tcPr>
                      <w:p w:rsidR="00B156E4" w:rsidRDefault="00930CAB">
                        <w:pPr>
                          <w:pStyle w:val="TableParagraph"/>
                          <w:tabs>
                            <w:tab w:val="left" w:pos="1177"/>
                            <w:tab w:val="left" w:pos="2261"/>
                          </w:tabs>
                          <w:spacing w:before="53"/>
                          <w:ind w:left="107"/>
                          <w:rPr>
                            <w:sz w:val="16"/>
                          </w:rPr>
                        </w:pPr>
                        <w:r>
                          <w:rPr>
                            <w:sz w:val="16"/>
                          </w:rPr>
                          <w:t>ISESALUD</w:t>
                        </w:r>
                        <w:r>
                          <w:rPr>
                            <w:sz w:val="16"/>
                          </w:rPr>
                          <w:tab/>
                          <w:t>estableció</w:t>
                        </w:r>
                        <w:r>
                          <w:rPr>
                            <w:sz w:val="16"/>
                          </w:rPr>
                          <w:tab/>
                          <w:t>como</w:t>
                        </w:r>
                      </w:p>
                    </w:tc>
                    <w:tc>
                      <w:tcPr>
                        <w:tcW w:w="1659" w:type="dxa"/>
                        <w:tcBorders>
                          <w:top w:val="nil"/>
                          <w:bottom w:val="nil"/>
                        </w:tcBorders>
                      </w:tcPr>
                      <w:p w:rsidR="00B156E4" w:rsidRDefault="00B156E4">
                        <w:pPr>
                          <w:pStyle w:val="TableParagraph"/>
                          <w:rPr>
                            <w:rFonts w:ascii="Times New Roman"/>
                            <w:sz w:val="16"/>
                          </w:rPr>
                        </w:pPr>
                      </w:p>
                    </w:tc>
                    <w:tc>
                      <w:tcPr>
                        <w:tcW w:w="1435" w:type="dxa"/>
                        <w:tcBorders>
                          <w:top w:val="nil"/>
                          <w:bottom w:val="nil"/>
                        </w:tcBorders>
                        <w:shd w:val="clear" w:color="auto" w:fill="00AF50"/>
                      </w:tcPr>
                      <w:p w:rsidR="00B156E4" w:rsidRDefault="00B156E4">
                        <w:pPr>
                          <w:pStyle w:val="TableParagraph"/>
                          <w:rPr>
                            <w:rFonts w:ascii="Times New Roman"/>
                            <w:sz w:val="16"/>
                          </w:rPr>
                        </w:pPr>
                      </w:p>
                    </w:tc>
                  </w:tr>
                  <w:tr w:rsidR="00B156E4">
                    <w:trPr>
                      <w:trHeight w:val="1008"/>
                    </w:trPr>
                    <w:tc>
                      <w:tcPr>
                        <w:tcW w:w="3193" w:type="dxa"/>
                        <w:tcBorders>
                          <w:top w:val="nil"/>
                          <w:bottom w:val="nil"/>
                        </w:tcBorders>
                      </w:tcPr>
                      <w:p w:rsidR="00B156E4" w:rsidRDefault="00930CAB">
                        <w:pPr>
                          <w:pStyle w:val="TableParagraph"/>
                          <w:spacing w:before="53" w:line="360" w:lineRule="auto"/>
                          <w:ind w:left="107" w:right="73"/>
                          <w:rPr>
                            <w:sz w:val="16"/>
                          </w:rPr>
                        </w:pPr>
                        <w:r>
                          <w:rPr>
                            <w:sz w:val="16"/>
                          </w:rPr>
                          <w:t>los objetivos, metas, coberturas y recursos implementados  durante  la  ejecución del</w:t>
                        </w:r>
                      </w:p>
                      <w:p w:rsidR="00B156E4" w:rsidRDefault="00930CAB">
                        <w:pPr>
                          <w:pStyle w:val="TableParagraph"/>
                          <w:ind w:left="107"/>
                          <w:rPr>
                            <w:sz w:val="16"/>
                          </w:rPr>
                        </w:pPr>
                        <w:r>
                          <w:rPr>
                            <w:sz w:val="16"/>
                          </w:rPr>
                          <w:t>Programa en mención.</w:t>
                        </w:r>
                      </w:p>
                    </w:tc>
                    <w:tc>
                      <w:tcPr>
                        <w:tcW w:w="2770" w:type="dxa"/>
                        <w:tcBorders>
                          <w:top w:val="nil"/>
                          <w:bottom w:val="nil"/>
                        </w:tcBorders>
                      </w:tcPr>
                      <w:p w:rsidR="00B156E4" w:rsidRDefault="00930CAB">
                        <w:pPr>
                          <w:pStyle w:val="TableParagraph"/>
                          <w:tabs>
                            <w:tab w:val="left" w:pos="1028"/>
                            <w:tab w:val="left" w:pos="1709"/>
                          </w:tabs>
                          <w:spacing w:before="53" w:line="360" w:lineRule="auto"/>
                          <w:ind w:left="107" w:right="87"/>
                          <w:rPr>
                            <w:sz w:val="16"/>
                          </w:rPr>
                        </w:pPr>
                        <w:r>
                          <w:rPr>
                            <w:sz w:val="16"/>
                          </w:rPr>
                          <w:t>Compromiso la publicación en el portal</w:t>
                        </w:r>
                        <w:r>
                          <w:rPr>
                            <w:sz w:val="16"/>
                          </w:rPr>
                          <w:tab/>
                          <w:t>de</w:t>
                        </w:r>
                        <w:r>
                          <w:rPr>
                            <w:sz w:val="16"/>
                          </w:rPr>
                          <w:tab/>
                        </w:r>
                        <w:r>
                          <w:rPr>
                            <w:spacing w:val="-1"/>
                            <w:sz w:val="16"/>
                          </w:rPr>
                          <w:t>transparencia</w:t>
                        </w:r>
                      </w:p>
                      <w:p w:rsidR="00B156E4" w:rsidRDefault="00930CAB">
                        <w:pPr>
                          <w:pStyle w:val="TableParagraph"/>
                          <w:ind w:left="107"/>
                          <w:rPr>
                            <w:sz w:val="16"/>
                          </w:rPr>
                        </w:pPr>
                        <w:r>
                          <w:rPr>
                            <w:sz w:val="16"/>
                          </w:rPr>
                          <w:t>institucional,    aquella  información</w:t>
                        </w:r>
                      </w:p>
                    </w:tc>
                    <w:tc>
                      <w:tcPr>
                        <w:tcW w:w="1659" w:type="dxa"/>
                        <w:tcBorders>
                          <w:top w:val="nil"/>
                          <w:bottom w:val="nil"/>
                        </w:tcBorders>
                      </w:tcPr>
                      <w:p w:rsidR="00B156E4" w:rsidRDefault="00930CAB">
                        <w:pPr>
                          <w:pStyle w:val="TableParagraph"/>
                          <w:spacing w:before="46" w:line="480" w:lineRule="atLeast"/>
                          <w:ind w:left="289" w:right="108" w:hanging="147"/>
                          <w:rPr>
                            <w:sz w:val="24"/>
                          </w:rPr>
                        </w:pPr>
                        <w:r>
                          <w:rPr>
                            <w:sz w:val="24"/>
                          </w:rPr>
                          <w:t>Compromiso de Mejora</w:t>
                        </w:r>
                      </w:p>
                    </w:tc>
                    <w:tc>
                      <w:tcPr>
                        <w:tcW w:w="1435" w:type="dxa"/>
                        <w:tcBorders>
                          <w:top w:val="nil"/>
                          <w:bottom w:val="nil"/>
                        </w:tcBorders>
                        <w:shd w:val="clear" w:color="auto" w:fill="00AF50"/>
                      </w:tcPr>
                      <w:p w:rsidR="00B156E4" w:rsidRDefault="00B156E4">
                        <w:pPr>
                          <w:pStyle w:val="TableParagraph"/>
                          <w:spacing w:before="8"/>
                          <w:rPr>
                            <w:b/>
                            <w:sz w:val="33"/>
                          </w:rPr>
                        </w:pPr>
                      </w:p>
                      <w:p w:rsidR="00B156E4" w:rsidRDefault="00930CAB">
                        <w:pPr>
                          <w:pStyle w:val="TableParagraph"/>
                          <w:ind w:left="221" w:right="205"/>
                          <w:jc w:val="center"/>
                          <w:rPr>
                            <w:b/>
                            <w:sz w:val="24"/>
                          </w:rPr>
                        </w:pPr>
                        <w:r>
                          <w:rPr>
                            <w:b/>
                            <w:sz w:val="24"/>
                          </w:rPr>
                          <w:t>80%</w:t>
                        </w:r>
                      </w:p>
                    </w:tc>
                  </w:tr>
                  <w:tr w:rsidR="00B156E4">
                    <w:trPr>
                      <w:trHeight w:val="959"/>
                    </w:trPr>
                    <w:tc>
                      <w:tcPr>
                        <w:tcW w:w="3193" w:type="dxa"/>
                        <w:tcBorders>
                          <w:top w:val="nil"/>
                        </w:tcBorders>
                      </w:tcPr>
                      <w:p w:rsidR="00B156E4" w:rsidRDefault="00B156E4">
                        <w:pPr>
                          <w:pStyle w:val="TableParagraph"/>
                          <w:rPr>
                            <w:rFonts w:ascii="Times New Roman"/>
                            <w:sz w:val="16"/>
                          </w:rPr>
                        </w:pPr>
                      </w:p>
                    </w:tc>
                    <w:tc>
                      <w:tcPr>
                        <w:tcW w:w="2770" w:type="dxa"/>
                        <w:tcBorders>
                          <w:top w:val="nil"/>
                        </w:tcBorders>
                      </w:tcPr>
                      <w:p w:rsidR="00B156E4" w:rsidRDefault="00930CAB">
                        <w:pPr>
                          <w:pStyle w:val="TableParagraph"/>
                          <w:spacing w:before="2"/>
                          <w:ind w:left="107"/>
                          <w:rPr>
                            <w:sz w:val="16"/>
                          </w:rPr>
                        </w:pPr>
                        <w:r>
                          <w:rPr>
                            <w:sz w:val="16"/>
                          </w:rPr>
                          <w:t>relevante del Programa PROSPERA.</w:t>
                        </w:r>
                      </w:p>
                    </w:tc>
                    <w:tc>
                      <w:tcPr>
                        <w:tcW w:w="1659" w:type="dxa"/>
                        <w:tcBorders>
                          <w:top w:val="nil"/>
                        </w:tcBorders>
                      </w:tcPr>
                      <w:p w:rsidR="00B156E4" w:rsidRDefault="00B156E4">
                        <w:pPr>
                          <w:pStyle w:val="TableParagraph"/>
                          <w:rPr>
                            <w:rFonts w:ascii="Times New Roman"/>
                            <w:sz w:val="16"/>
                          </w:rPr>
                        </w:pPr>
                      </w:p>
                    </w:tc>
                    <w:tc>
                      <w:tcPr>
                        <w:tcW w:w="1435" w:type="dxa"/>
                        <w:tcBorders>
                          <w:top w:val="nil"/>
                        </w:tcBorders>
                        <w:shd w:val="clear" w:color="auto" w:fill="00AF50"/>
                      </w:tcPr>
                      <w:p w:rsidR="00B156E4" w:rsidRDefault="00B156E4">
                        <w:pPr>
                          <w:pStyle w:val="TableParagraph"/>
                          <w:rPr>
                            <w:rFonts w:ascii="Times New Roman"/>
                            <w:sz w:val="16"/>
                          </w:rPr>
                        </w:pPr>
                      </w:p>
                    </w:tc>
                  </w:tr>
                </w:tbl>
                <w:p w:rsidR="00B156E4" w:rsidRDefault="00B156E4">
                  <w:pPr>
                    <w:pStyle w:val="Textoindependiente"/>
                  </w:pPr>
                </w:p>
              </w:txbxContent>
            </v:textbox>
            <w10:wrap anchorx="page"/>
          </v:shape>
        </w:pict>
      </w:r>
      <w:r>
        <w:rPr>
          <w:color w:val="538DD3"/>
        </w:rPr>
        <w:t>Tabla 11. Atención a los Aspectos Susceptibles de Mejora de la Evaluación Específica de Desempeño del Programa de Inclusión Social (PROSPERA), componente Salud, ejercicio 2015.</w:t>
      </w:r>
    </w:p>
    <w:p w:rsidR="00B156E4" w:rsidRDefault="00B156E4">
      <w:pPr>
        <w:pStyle w:val="Textoindependiente"/>
        <w:rPr>
          <w:b/>
          <w:sz w:val="32"/>
        </w:rPr>
      </w:pPr>
    </w:p>
    <w:p w:rsidR="00B156E4" w:rsidRDefault="00B156E4">
      <w:pPr>
        <w:pStyle w:val="Textoindependiente"/>
        <w:rPr>
          <w:b/>
          <w:sz w:val="32"/>
        </w:rPr>
      </w:pPr>
    </w:p>
    <w:p w:rsidR="00B156E4" w:rsidRDefault="00B156E4">
      <w:pPr>
        <w:pStyle w:val="Textoindependiente"/>
        <w:rPr>
          <w:b/>
          <w:sz w:val="32"/>
        </w:rPr>
      </w:pPr>
    </w:p>
    <w:p w:rsidR="00B156E4" w:rsidRDefault="00B156E4">
      <w:pPr>
        <w:pStyle w:val="Textoindependiente"/>
        <w:rPr>
          <w:b/>
          <w:sz w:val="32"/>
        </w:rPr>
      </w:pPr>
    </w:p>
    <w:p w:rsidR="00B156E4" w:rsidRDefault="00B156E4">
      <w:pPr>
        <w:pStyle w:val="Textoindependiente"/>
        <w:rPr>
          <w:b/>
          <w:sz w:val="32"/>
        </w:rPr>
      </w:pPr>
    </w:p>
    <w:p w:rsidR="00B156E4" w:rsidRDefault="00B156E4">
      <w:pPr>
        <w:pStyle w:val="Textoindependiente"/>
        <w:rPr>
          <w:b/>
          <w:sz w:val="32"/>
        </w:rPr>
      </w:pPr>
    </w:p>
    <w:p w:rsidR="00B156E4" w:rsidRDefault="00B156E4">
      <w:pPr>
        <w:pStyle w:val="Textoindependiente"/>
        <w:rPr>
          <w:b/>
          <w:sz w:val="32"/>
        </w:rPr>
      </w:pPr>
    </w:p>
    <w:p w:rsidR="00B156E4" w:rsidRDefault="00B156E4">
      <w:pPr>
        <w:pStyle w:val="Textoindependiente"/>
        <w:rPr>
          <w:b/>
          <w:sz w:val="32"/>
        </w:rPr>
      </w:pPr>
    </w:p>
    <w:p w:rsidR="00B156E4" w:rsidRDefault="00B156E4">
      <w:pPr>
        <w:pStyle w:val="Textoindependiente"/>
        <w:rPr>
          <w:b/>
          <w:sz w:val="32"/>
        </w:rPr>
      </w:pPr>
    </w:p>
    <w:p w:rsidR="00B156E4" w:rsidRDefault="00B156E4">
      <w:pPr>
        <w:pStyle w:val="Textoindependiente"/>
        <w:rPr>
          <w:b/>
          <w:sz w:val="32"/>
        </w:rPr>
      </w:pPr>
    </w:p>
    <w:p w:rsidR="00B156E4" w:rsidRDefault="00B156E4">
      <w:pPr>
        <w:pStyle w:val="Textoindependiente"/>
        <w:spacing w:before="2"/>
        <w:rPr>
          <w:b/>
          <w:sz w:val="47"/>
        </w:rPr>
      </w:pPr>
    </w:p>
    <w:p w:rsidR="00B156E4" w:rsidRDefault="00930CAB">
      <w:pPr>
        <w:ind w:right="958"/>
        <w:jc w:val="right"/>
        <w:rPr>
          <w:b/>
        </w:rPr>
      </w:pPr>
      <w:r>
        <w:rPr>
          <w:lang w:val="en-US"/>
        </w:rPr>
        <w:pict>
          <v:line id="_x0000_s1069" style="position:absolute;left:0;text-align:left;z-index:3880;mso-wrap-distance-left:0;mso-wrap-distance-right:0;mso-position-horizontal-relative:page" from="549.8pt,18.1pt" to="606.35pt,18.1pt" strokecolor="#17365d" strokeweight=".48pt">
            <w10:wrap type="topAndBottom" anchorx="page"/>
          </v:line>
        </w:pict>
      </w:r>
      <w:r>
        <w:rPr>
          <w:b/>
          <w:color w:val="17365D"/>
        </w:rPr>
        <w:t>33</w:t>
      </w:r>
    </w:p>
    <w:p w:rsidR="00B156E4" w:rsidRDefault="00B156E4">
      <w:pPr>
        <w:jc w:val="right"/>
        <w:sectPr w:rsidR="00B156E4">
          <w:pgSz w:w="12240" w:h="15840"/>
          <w:pgMar w:top="1180" w:right="0" w:bottom="1220" w:left="1480" w:header="708" w:footer="1022" w:gutter="0"/>
          <w:cols w:space="720"/>
        </w:sect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spacing w:before="2"/>
        <w:rPr>
          <w:b/>
        </w:rPr>
      </w:pPr>
    </w:p>
    <w:p w:rsidR="00B156E4" w:rsidRDefault="00930CAB">
      <w:pPr>
        <w:spacing w:before="101"/>
        <w:ind w:right="958"/>
        <w:jc w:val="right"/>
        <w:rPr>
          <w:b/>
        </w:rPr>
      </w:pPr>
      <w:r>
        <w:rPr>
          <w:lang w:val="en-US"/>
        </w:rPr>
        <w:pict>
          <v:line id="_x0000_s1068" style="position:absolute;left:0;text-align:left;z-index:3928;mso-wrap-distance-left:0;mso-wrap-distance-right:0;mso-position-horizontal-relative:page" from="549.8pt,23.15pt" to="606.35pt,23.15pt" strokecolor="#17365d" strokeweight=".48pt">
            <w10:wrap type="topAndBottom" anchorx="page"/>
          </v:line>
        </w:pict>
      </w:r>
      <w:r>
        <w:rPr>
          <w:lang w:val="en-US"/>
        </w:rPr>
        <w:pict>
          <v:shape id="_x0000_s1067" type="#_x0000_t202" style="position:absolute;left:0;text-align:left;margin-left:79.2pt;margin-top:-310.75pt;width:454.3pt;height:539.4pt;z-index:3952;mso-position-horizontal-relative:page" filled="f" stroked="f">
            <v:textbox inset="0,0,0,0">
              <w:txbxContent>
                <w:tbl>
                  <w:tblPr>
                    <w:tblStyle w:val="TableNormal"/>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3193"/>
                    <w:gridCol w:w="2770"/>
                    <w:gridCol w:w="1659"/>
                    <w:gridCol w:w="1435"/>
                  </w:tblGrid>
                  <w:tr w:rsidR="00B156E4">
                    <w:trPr>
                      <w:trHeight w:val="426"/>
                    </w:trPr>
                    <w:tc>
                      <w:tcPr>
                        <w:tcW w:w="3193" w:type="dxa"/>
                        <w:tcBorders>
                          <w:bottom w:val="single" w:sz="18" w:space="0" w:color="C0504D"/>
                        </w:tcBorders>
                        <w:shd w:val="clear" w:color="auto" w:fill="538DD3"/>
                      </w:tcPr>
                      <w:p w:rsidR="00B156E4" w:rsidRDefault="00930CAB">
                        <w:pPr>
                          <w:pStyle w:val="TableParagraph"/>
                          <w:spacing w:before="55"/>
                          <w:ind w:left="1110" w:right="1092"/>
                          <w:jc w:val="center"/>
                          <w:rPr>
                            <w:b/>
                            <w:sz w:val="16"/>
                          </w:rPr>
                        </w:pPr>
                        <w:r>
                          <w:rPr>
                            <w:b/>
                            <w:color w:val="FFFFFF"/>
                            <w:sz w:val="16"/>
                          </w:rPr>
                          <w:t>Observación</w:t>
                        </w:r>
                      </w:p>
                    </w:tc>
                    <w:tc>
                      <w:tcPr>
                        <w:tcW w:w="2770" w:type="dxa"/>
                        <w:tcBorders>
                          <w:bottom w:val="single" w:sz="18" w:space="0" w:color="C0504D"/>
                        </w:tcBorders>
                        <w:shd w:val="clear" w:color="auto" w:fill="538DD3"/>
                      </w:tcPr>
                      <w:p w:rsidR="00B156E4" w:rsidRDefault="00930CAB">
                        <w:pPr>
                          <w:pStyle w:val="TableParagraph"/>
                          <w:spacing w:before="55"/>
                          <w:ind w:left="1025" w:right="1009"/>
                          <w:jc w:val="center"/>
                          <w:rPr>
                            <w:b/>
                            <w:sz w:val="16"/>
                          </w:rPr>
                        </w:pPr>
                        <w:r>
                          <w:rPr>
                            <w:b/>
                            <w:color w:val="FFFFFF"/>
                            <w:sz w:val="16"/>
                          </w:rPr>
                          <w:t>Atención</w:t>
                        </w:r>
                      </w:p>
                    </w:tc>
                    <w:tc>
                      <w:tcPr>
                        <w:tcW w:w="1659" w:type="dxa"/>
                        <w:tcBorders>
                          <w:bottom w:val="single" w:sz="18" w:space="0" w:color="C0504D"/>
                        </w:tcBorders>
                        <w:shd w:val="clear" w:color="auto" w:fill="538DD3"/>
                      </w:tcPr>
                      <w:p w:rsidR="00B156E4" w:rsidRDefault="00930CAB">
                        <w:pPr>
                          <w:pStyle w:val="TableParagraph"/>
                          <w:spacing w:before="3" w:line="212" w:lineRule="exact"/>
                          <w:ind w:left="644" w:right="86" w:hanging="521"/>
                          <w:rPr>
                            <w:b/>
                            <w:sz w:val="16"/>
                          </w:rPr>
                        </w:pPr>
                        <w:r>
                          <w:rPr>
                            <w:b/>
                            <w:color w:val="FFFFFF"/>
                            <w:sz w:val="16"/>
                          </w:rPr>
                          <w:t>Grado de Atención 2017</w:t>
                        </w:r>
                      </w:p>
                    </w:tc>
                    <w:tc>
                      <w:tcPr>
                        <w:tcW w:w="1435" w:type="dxa"/>
                        <w:tcBorders>
                          <w:bottom w:val="single" w:sz="18" w:space="0" w:color="C0504D"/>
                        </w:tcBorders>
                        <w:shd w:val="clear" w:color="auto" w:fill="538DD3"/>
                      </w:tcPr>
                      <w:p w:rsidR="00B156E4" w:rsidRDefault="00930CAB">
                        <w:pPr>
                          <w:pStyle w:val="TableParagraph"/>
                          <w:spacing w:before="55"/>
                          <w:ind w:left="221" w:right="207"/>
                          <w:jc w:val="center"/>
                          <w:rPr>
                            <w:b/>
                            <w:sz w:val="16"/>
                          </w:rPr>
                        </w:pPr>
                        <w:r>
                          <w:rPr>
                            <w:b/>
                            <w:color w:val="FFFFFF"/>
                            <w:sz w:val="16"/>
                          </w:rPr>
                          <w:t>Ponderación</w:t>
                        </w:r>
                      </w:p>
                    </w:tc>
                  </w:tr>
                  <w:tr w:rsidR="00B156E4">
                    <w:trPr>
                      <w:trHeight w:val="267"/>
                    </w:trPr>
                    <w:tc>
                      <w:tcPr>
                        <w:tcW w:w="3193" w:type="dxa"/>
                        <w:tcBorders>
                          <w:top w:val="single" w:sz="18" w:space="0" w:color="C0504D"/>
                          <w:bottom w:val="nil"/>
                        </w:tcBorders>
                        <w:shd w:val="clear" w:color="auto" w:fill="DBE4F0"/>
                      </w:tcPr>
                      <w:p w:rsidR="00B156E4" w:rsidRDefault="00930CAB">
                        <w:pPr>
                          <w:pStyle w:val="TableParagraph"/>
                          <w:spacing w:before="1"/>
                          <w:ind w:left="107"/>
                          <w:rPr>
                            <w:sz w:val="16"/>
                          </w:rPr>
                        </w:pPr>
                        <w:r>
                          <w:rPr>
                            <w:sz w:val="16"/>
                          </w:rPr>
                          <w:t>Asegurar   y   justificar   la    dotación   de</w:t>
                        </w:r>
                      </w:p>
                    </w:tc>
                    <w:tc>
                      <w:tcPr>
                        <w:tcW w:w="2770" w:type="dxa"/>
                        <w:tcBorders>
                          <w:top w:val="single" w:sz="18" w:space="0" w:color="C0504D"/>
                          <w:bottom w:val="nil"/>
                        </w:tcBorders>
                        <w:shd w:val="clear" w:color="auto" w:fill="DBE4F0"/>
                      </w:tcPr>
                      <w:p w:rsidR="00B156E4" w:rsidRDefault="00930CAB">
                        <w:pPr>
                          <w:pStyle w:val="TableParagraph"/>
                          <w:tabs>
                            <w:tab w:val="left" w:pos="668"/>
                            <w:tab w:val="left" w:pos="1183"/>
                            <w:tab w:val="left" w:pos="2537"/>
                          </w:tabs>
                          <w:spacing w:before="1"/>
                          <w:ind w:left="107"/>
                          <w:rPr>
                            <w:sz w:val="16"/>
                          </w:rPr>
                        </w:pPr>
                        <w:r>
                          <w:rPr>
                            <w:sz w:val="16"/>
                          </w:rPr>
                          <w:t>Ante</w:t>
                        </w:r>
                        <w:r>
                          <w:rPr>
                            <w:sz w:val="16"/>
                          </w:rPr>
                          <w:tab/>
                          <w:t>esta</w:t>
                        </w:r>
                        <w:r>
                          <w:rPr>
                            <w:sz w:val="16"/>
                          </w:rPr>
                          <w:tab/>
                          <w:t>recomendación,</w:t>
                        </w:r>
                        <w:r>
                          <w:rPr>
                            <w:sz w:val="16"/>
                          </w:rPr>
                          <w:tab/>
                          <w:t>el</w:t>
                        </w:r>
                      </w:p>
                    </w:tc>
                    <w:tc>
                      <w:tcPr>
                        <w:tcW w:w="1659" w:type="dxa"/>
                        <w:tcBorders>
                          <w:top w:val="single" w:sz="18" w:space="0" w:color="C0504D"/>
                          <w:bottom w:val="nil"/>
                        </w:tcBorders>
                        <w:shd w:val="clear" w:color="auto" w:fill="DBE4F0"/>
                      </w:tcPr>
                      <w:p w:rsidR="00B156E4" w:rsidRDefault="00B156E4">
                        <w:pPr>
                          <w:pStyle w:val="TableParagraph"/>
                          <w:rPr>
                            <w:rFonts w:ascii="Times New Roman"/>
                            <w:sz w:val="16"/>
                          </w:rPr>
                        </w:pPr>
                      </w:p>
                    </w:tc>
                    <w:tc>
                      <w:tcPr>
                        <w:tcW w:w="1435" w:type="dxa"/>
                        <w:tcBorders>
                          <w:top w:val="single" w:sz="18" w:space="0" w:color="C0504D"/>
                          <w:bottom w:val="nil"/>
                        </w:tcBorders>
                        <w:shd w:val="clear" w:color="auto" w:fill="00AF50"/>
                      </w:tcPr>
                      <w:p w:rsidR="00B156E4" w:rsidRDefault="00B156E4">
                        <w:pPr>
                          <w:pStyle w:val="TableParagraph"/>
                          <w:rPr>
                            <w:rFonts w:ascii="Times New Roman"/>
                            <w:sz w:val="16"/>
                          </w:rPr>
                        </w:pPr>
                      </w:p>
                    </w:tc>
                  </w:tr>
                  <w:tr w:rsidR="00B156E4">
                    <w:trPr>
                      <w:trHeight w:val="317"/>
                    </w:trPr>
                    <w:tc>
                      <w:tcPr>
                        <w:tcW w:w="3193" w:type="dxa"/>
                        <w:tcBorders>
                          <w:top w:val="nil"/>
                          <w:bottom w:val="nil"/>
                        </w:tcBorders>
                        <w:shd w:val="clear" w:color="auto" w:fill="DBE4F0"/>
                      </w:tcPr>
                      <w:p w:rsidR="00B156E4" w:rsidRDefault="00930CAB">
                        <w:pPr>
                          <w:pStyle w:val="TableParagraph"/>
                          <w:spacing w:before="53"/>
                          <w:ind w:left="107"/>
                          <w:rPr>
                            <w:sz w:val="16"/>
                          </w:rPr>
                        </w:pPr>
                        <w:r>
                          <w:rPr>
                            <w:sz w:val="16"/>
                          </w:rPr>
                          <w:t>tecnología    en    las    Unidades  Médicas</w:t>
                        </w:r>
                      </w:p>
                    </w:tc>
                    <w:tc>
                      <w:tcPr>
                        <w:tcW w:w="2770" w:type="dxa"/>
                        <w:tcBorders>
                          <w:top w:val="nil"/>
                          <w:bottom w:val="nil"/>
                        </w:tcBorders>
                        <w:shd w:val="clear" w:color="auto" w:fill="DBE4F0"/>
                      </w:tcPr>
                      <w:p w:rsidR="00B156E4" w:rsidRDefault="00930CAB">
                        <w:pPr>
                          <w:pStyle w:val="TableParagraph"/>
                          <w:tabs>
                            <w:tab w:val="left" w:pos="1090"/>
                            <w:tab w:val="left" w:pos="1537"/>
                            <w:tab w:val="left" w:pos="2537"/>
                          </w:tabs>
                          <w:spacing w:before="53"/>
                          <w:ind w:left="107"/>
                          <w:rPr>
                            <w:sz w:val="16"/>
                          </w:rPr>
                        </w:pPr>
                        <w:r>
                          <w:rPr>
                            <w:sz w:val="16"/>
                          </w:rPr>
                          <w:t>ISESALUD</w:t>
                        </w:r>
                        <w:r>
                          <w:rPr>
                            <w:sz w:val="16"/>
                          </w:rPr>
                          <w:tab/>
                          <w:t>ya</w:t>
                        </w:r>
                        <w:r>
                          <w:rPr>
                            <w:sz w:val="16"/>
                          </w:rPr>
                          <w:tab/>
                          <w:t>estableció</w:t>
                        </w:r>
                        <w:r>
                          <w:rPr>
                            <w:sz w:val="16"/>
                          </w:rPr>
                          <w:tab/>
                          <w:t>el</w:t>
                        </w:r>
                      </w:p>
                    </w:tc>
                    <w:tc>
                      <w:tcPr>
                        <w:tcW w:w="1659" w:type="dxa"/>
                        <w:tcBorders>
                          <w:top w:val="nil"/>
                          <w:bottom w:val="nil"/>
                        </w:tcBorders>
                        <w:shd w:val="clear" w:color="auto" w:fill="DBE4F0"/>
                      </w:tcPr>
                      <w:p w:rsidR="00B156E4" w:rsidRDefault="00B156E4">
                        <w:pPr>
                          <w:pStyle w:val="TableParagraph"/>
                          <w:rPr>
                            <w:rFonts w:ascii="Times New Roman"/>
                            <w:sz w:val="16"/>
                          </w:rPr>
                        </w:pPr>
                      </w:p>
                    </w:tc>
                    <w:tc>
                      <w:tcPr>
                        <w:tcW w:w="1435" w:type="dxa"/>
                        <w:tcBorders>
                          <w:top w:val="nil"/>
                          <w:bottom w:val="nil"/>
                        </w:tcBorders>
                        <w:shd w:val="clear" w:color="auto" w:fill="00AF50"/>
                      </w:tcPr>
                      <w:p w:rsidR="00B156E4" w:rsidRDefault="00B156E4">
                        <w:pPr>
                          <w:pStyle w:val="TableParagraph"/>
                          <w:rPr>
                            <w:rFonts w:ascii="Times New Roman"/>
                            <w:sz w:val="16"/>
                          </w:rPr>
                        </w:pPr>
                      </w:p>
                    </w:tc>
                  </w:tr>
                  <w:tr w:rsidR="00B156E4">
                    <w:trPr>
                      <w:trHeight w:val="959"/>
                    </w:trPr>
                    <w:tc>
                      <w:tcPr>
                        <w:tcW w:w="3193" w:type="dxa"/>
                        <w:tcBorders>
                          <w:top w:val="nil"/>
                          <w:bottom w:val="nil"/>
                        </w:tcBorders>
                        <w:shd w:val="clear" w:color="auto" w:fill="DBE4F0"/>
                      </w:tcPr>
                      <w:p w:rsidR="00B156E4" w:rsidRDefault="00930CAB">
                        <w:pPr>
                          <w:pStyle w:val="TableParagraph"/>
                          <w:tabs>
                            <w:tab w:val="left" w:pos="846"/>
                            <w:tab w:val="left" w:pos="1134"/>
                            <w:tab w:val="left" w:pos="1860"/>
                            <w:tab w:val="left" w:pos="2573"/>
                            <w:tab w:val="left" w:pos="2961"/>
                          </w:tabs>
                          <w:spacing w:before="55" w:line="360" w:lineRule="auto"/>
                          <w:ind w:left="107" w:right="88"/>
                          <w:rPr>
                            <w:sz w:val="16"/>
                          </w:rPr>
                        </w:pPr>
                        <w:r>
                          <w:rPr>
                            <w:sz w:val="16"/>
                          </w:rPr>
                          <w:t>Móviles, con la finalidad de proveer el servicio</w:t>
                        </w:r>
                        <w:r>
                          <w:rPr>
                            <w:sz w:val="16"/>
                          </w:rPr>
                          <w:tab/>
                          <w:t>y</w:t>
                        </w:r>
                        <w:r>
                          <w:rPr>
                            <w:sz w:val="16"/>
                          </w:rPr>
                          <w:tab/>
                          <w:t>óptimo</w:t>
                        </w:r>
                        <w:r>
                          <w:rPr>
                            <w:sz w:val="16"/>
                          </w:rPr>
                          <w:tab/>
                          <w:t>control</w:t>
                        </w:r>
                        <w:r>
                          <w:rPr>
                            <w:sz w:val="16"/>
                          </w:rPr>
                          <w:tab/>
                          <w:t>de</w:t>
                        </w:r>
                        <w:r>
                          <w:rPr>
                            <w:sz w:val="16"/>
                          </w:rPr>
                          <w:tab/>
                          <w:t>la</w:t>
                        </w:r>
                      </w:p>
                      <w:p w:rsidR="00B156E4" w:rsidRDefault="00930CAB">
                        <w:pPr>
                          <w:pStyle w:val="TableParagraph"/>
                          <w:ind w:left="107"/>
                          <w:rPr>
                            <w:sz w:val="16"/>
                          </w:rPr>
                        </w:pPr>
                        <w:r>
                          <w:rPr>
                            <w:sz w:val="16"/>
                          </w:rPr>
                          <w:t>información    recabadas    en    las  zonas</w:t>
                        </w:r>
                      </w:p>
                    </w:tc>
                    <w:tc>
                      <w:tcPr>
                        <w:tcW w:w="2770" w:type="dxa"/>
                        <w:tcBorders>
                          <w:top w:val="nil"/>
                          <w:bottom w:val="nil"/>
                        </w:tcBorders>
                        <w:shd w:val="clear" w:color="auto" w:fill="DBE4F0"/>
                      </w:tcPr>
                      <w:p w:rsidR="00B156E4" w:rsidRDefault="00930CAB">
                        <w:pPr>
                          <w:pStyle w:val="TableParagraph"/>
                          <w:tabs>
                            <w:tab w:val="left" w:pos="1388"/>
                            <w:tab w:val="left" w:pos="1959"/>
                          </w:tabs>
                          <w:spacing w:before="55" w:line="360" w:lineRule="auto"/>
                          <w:ind w:left="107" w:right="87"/>
                          <w:rPr>
                            <w:sz w:val="16"/>
                          </w:rPr>
                        </w:pPr>
                        <w:r>
                          <w:rPr>
                            <w:sz w:val="16"/>
                          </w:rPr>
                          <w:t>compromiso</w:t>
                        </w:r>
                        <w:r>
                          <w:rPr>
                            <w:sz w:val="16"/>
                          </w:rPr>
                          <w:tab/>
                          <w:t>de</w:t>
                        </w:r>
                        <w:r>
                          <w:rPr>
                            <w:sz w:val="16"/>
                          </w:rPr>
                          <w:tab/>
                          <w:t xml:space="preserve">atenderla, estableciendo   la   actualización </w:t>
                        </w:r>
                        <w:r>
                          <w:rPr>
                            <w:spacing w:val="6"/>
                            <w:sz w:val="16"/>
                          </w:rPr>
                          <w:t xml:space="preserve"> </w:t>
                        </w:r>
                        <w:r>
                          <w:rPr>
                            <w:sz w:val="16"/>
                          </w:rPr>
                          <w:t>de</w:t>
                        </w:r>
                      </w:p>
                      <w:p w:rsidR="00B156E4" w:rsidRDefault="00930CAB">
                        <w:pPr>
                          <w:pStyle w:val="TableParagraph"/>
                          <w:tabs>
                            <w:tab w:val="left" w:pos="843"/>
                            <w:tab w:val="left" w:pos="1915"/>
                            <w:tab w:val="left" w:pos="2470"/>
                          </w:tabs>
                          <w:ind w:left="107"/>
                          <w:rPr>
                            <w:sz w:val="16"/>
                          </w:rPr>
                        </w:pPr>
                        <w:r>
                          <w:rPr>
                            <w:sz w:val="16"/>
                          </w:rPr>
                          <w:t>equipo</w:t>
                        </w:r>
                        <w:r>
                          <w:rPr>
                            <w:sz w:val="16"/>
                          </w:rPr>
                          <w:tab/>
                          <w:t>tecnológico</w:t>
                        </w:r>
                        <w:r>
                          <w:rPr>
                            <w:sz w:val="16"/>
                          </w:rPr>
                          <w:tab/>
                          <w:t>para</w:t>
                        </w:r>
                        <w:r>
                          <w:rPr>
                            <w:sz w:val="16"/>
                          </w:rPr>
                          <w:tab/>
                          <w:t>las</w:t>
                        </w:r>
                      </w:p>
                    </w:tc>
                    <w:tc>
                      <w:tcPr>
                        <w:tcW w:w="1659" w:type="dxa"/>
                        <w:tcBorders>
                          <w:top w:val="nil"/>
                          <w:bottom w:val="nil"/>
                        </w:tcBorders>
                        <w:shd w:val="clear" w:color="auto" w:fill="DBE4F0"/>
                      </w:tcPr>
                      <w:p w:rsidR="00B156E4" w:rsidRDefault="00930CAB">
                        <w:pPr>
                          <w:pStyle w:val="TableParagraph"/>
                          <w:spacing w:before="50"/>
                          <w:ind w:left="100" w:right="85"/>
                          <w:jc w:val="center"/>
                          <w:rPr>
                            <w:sz w:val="24"/>
                          </w:rPr>
                        </w:pPr>
                        <w:r>
                          <w:rPr>
                            <w:sz w:val="24"/>
                          </w:rPr>
                          <w:t>Compromiso</w:t>
                        </w:r>
                      </w:p>
                      <w:p w:rsidR="00B156E4" w:rsidRDefault="00930CAB">
                        <w:pPr>
                          <w:pStyle w:val="TableParagraph"/>
                          <w:spacing w:before="157"/>
                          <w:ind w:left="101" w:right="85"/>
                          <w:jc w:val="center"/>
                          <w:rPr>
                            <w:sz w:val="24"/>
                          </w:rPr>
                        </w:pPr>
                        <w:r>
                          <w:rPr>
                            <w:sz w:val="24"/>
                          </w:rPr>
                          <w:t>de Mejora</w:t>
                        </w:r>
                      </w:p>
                    </w:tc>
                    <w:tc>
                      <w:tcPr>
                        <w:tcW w:w="1435" w:type="dxa"/>
                        <w:tcBorders>
                          <w:top w:val="nil"/>
                          <w:bottom w:val="nil"/>
                        </w:tcBorders>
                        <w:shd w:val="clear" w:color="auto" w:fill="00AF50"/>
                      </w:tcPr>
                      <w:p w:rsidR="00B156E4" w:rsidRDefault="00B156E4">
                        <w:pPr>
                          <w:pStyle w:val="TableParagraph"/>
                          <w:spacing w:before="11"/>
                          <w:rPr>
                            <w:sz w:val="21"/>
                          </w:rPr>
                        </w:pPr>
                      </w:p>
                      <w:p w:rsidR="00B156E4" w:rsidRDefault="00930CAB">
                        <w:pPr>
                          <w:pStyle w:val="TableParagraph"/>
                          <w:ind w:left="221" w:right="205"/>
                          <w:jc w:val="center"/>
                          <w:rPr>
                            <w:b/>
                            <w:sz w:val="24"/>
                          </w:rPr>
                        </w:pPr>
                        <w:r>
                          <w:rPr>
                            <w:b/>
                            <w:sz w:val="24"/>
                          </w:rPr>
                          <w:t>80%</w:t>
                        </w:r>
                      </w:p>
                    </w:tc>
                  </w:tr>
                  <w:tr w:rsidR="00B156E4">
                    <w:trPr>
                      <w:trHeight w:val="319"/>
                    </w:trPr>
                    <w:tc>
                      <w:tcPr>
                        <w:tcW w:w="3193" w:type="dxa"/>
                        <w:tcBorders>
                          <w:top w:val="nil"/>
                          <w:bottom w:val="nil"/>
                        </w:tcBorders>
                        <w:shd w:val="clear" w:color="auto" w:fill="DBE4F0"/>
                      </w:tcPr>
                      <w:p w:rsidR="00B156E4" w:rsidRDefault="00930CAB">
                        <w:pPr>
                          <w:pStyle w:val="TableParagraph"/>
                          <w:spacing w:before="53"/>
                          <w:ind w:left="107"/>
                          <w:rPr>
                            <w:sz w:val="16"/>
                          </w:rPr>
                        </w:pPr>
                        <w:r>
                          <w:rPr>
                            <w:sz w:val="16"/>
                          </w:rPr>
                          <w:t>vulnerables o de difícil acceso.</w:t>
                        </w:r>
                      </w:p>
                    </w:tc>
                    <w:tc>
                      <w:tcPr>
                        <w:tcW w:w="2770" w:type="dxa"/>
                        <w:tcBorders>
                          <w:top w:val="nil"/>
                          <w:bottom w:val="nil"/>
                        </w:tcBorders>
                        <w:shd w:val="clear" w:color="auto" w:fill="DBE4F0"/>
                      </w:tcPr>
                      <w:p w:rsidR="00B156E4" w:rsidRDefault="00930CAB">
                        <w:pPr>
                          <w:pStyle w:val="TableParagraph"/>
                          <w:spacing w:before="53"/>
                          <w:ind w:left="107"/>
                          <w:rPr>
                            <w:sz w:val="16"/>
                          </w:rPr>
                        </w:pPr>
                        <w:r>
                          <w:rPr>
                            <w:sz w:val="16"/>
                          </w:rPr>
                          <w:t>Unidades    Médicas    Móviles    del</w:t>
                        </w:r>
                      </w:p>
                    </w:tc>
                    <w:tc>
                      <w:tcPr>
                        <w:tcW w:w="1659" w:type="dxa"/>
                        <w:tcBorders>
                          <w:top w:val="nil"/>
                          <w:bottom w:val="nil"/>
                        </w:tcBorders>
                        <w:shd w:val="clear" w:color="auto" w:fill="DBE4F0"/>
                      </w:tcPr>
                      <w:p w:rsidR="00B156E4" w:rsidRDefault="00B156E4">
                        <w:pPr>
                          <w:pStyle w:val="TableParagraph"/>
                          <w:rPr>
                            <w:rFonts w:ascii="Times New Roman"/>
                            <w:sz w:val="16"/>
                          </w:rPr>
                        </w:pPr>
                      </w:p>
                    </w:tc>
                    <w:tc>
                      <w:tcPr>
                        <w:tcW w:w="1435" w:type="dxa"/>
                        <w:tcBorders>
                          <w:top w:val="nil"/>
                          <w:bottom w:val="nil"/>
                        </w:tcBorders>
                        <w:shd w:val="clear" w:color="auto" w:fill="00AF50"/>
                      </w:tcPr>
                      <w:p w:rsidR="00B156E4" w:rsidRDefault="00B156E4">
                        <w:pPr>
                          <w:pStyle w:val="TableParagraph"/>
                          <w:rPr>
                            <w:rFonts w:ascii="Times New Roman"/>
                            <w:sz w:val="16"/>
                          </w:rPr>
                        </w:pPr>
                      </w:p>
                    </w:tc>
                  </w:tr>
                  <w:tr w:rsidR="00B156E4">
                    <w:trPr>
                      <w:trHeight w:val="372"/>
                    </w:trPr>
                    <w:tc>
                      <w:tcPr>
                        <w:tcW w:w="3193" w:type="dxa"/>
                        <w:tcBorders>
                          <w:top w:val="nil"/>
                        </w:tcBorders>
                        <w:shd w:val="clear" w:color="auto" w:fill="DBE4F0"/>
                      </w:tcPr>
                      <w:p w:rsidR="00B156E4" w:rsidRDefault="00B156E4">
                        <w:pPr>
                          <w:pStyle w:val="TableParagraph"/>
                          <w:rPr>
                            <w:rFonts w:ascii="Times New Roman"/>
                            <w:sz w:val="16"/>
                          </w:rPr>
                        </w:pPr>
                      </w:p>
                    </w:tc>
                    <w:tc>
                      <w:tcPr>
                        <w:tcW w:w="2770" w:type="dxa"/>
                        <w:tcBorders>
                          <w:top w:val="nil"/>
                        </w:tcBorders>
                        <w:shd w:val="clear" w:color="auto" w:fill="DBE4F0"/>
                      </w:tcPr>
                      <w:p w:rsidR="00B156E4" w:rsidRDefault="00930CAB">
                        <w:pPr>
                          <w:pStyle w:val="TableParagraph"/>
                          <w:spacing w:before="53"/>
                          <w:ind w:left="107"/>
                          <w:rPr>
                            <w:sz w:val="16"/>
                          </w:rPr>
                        </w:pPr>
                        <w:r>
                          <w:rPr>
                            <w:sz w:val="16"/>
                          </w:rPr>
                          <w:t>Programa.</w:t>
                        </w:r>
                      </w:p>
                    </w:tc>
                    <w:tc>
                      <w:tcPr>
                        <w:tcW w:w="1659" w:type="dxa"/>
                        <w:tcBorders>
                          <w:top w:val="nil"/>
                        </w:tcBorders>
                        <w:shd w:val="clear" w:color="auto" w:fill="DBE4F0"/>
                      </w:tcPr>
                      <w:p w:rsidR="00B156E4" w:rsidRDefault="00B156E4">
                        <w:pPr>
                          <w:pStyle w:val="TableParagraph"/>
                          <w:rPr>
                            <w:rFonts w:ascii="Times New Roman"/>
                            <w:sz w:val="16"/>
                          </w:rPr>
                        </w:pPr>
                      </w:p>
                    </w:tc>
                    <w:tc>
                      <w:tcPr>
                        <w:tcW w:w="1435" w:type="dxa"/>
                        <w:tcBorders>
                          <w:top w:val="nil"/>
                        </w:tcBorders>
                        <w:shd w:val="clear" w:color="auto" w:fill="00AF50"/>
                      </w:tcPr>
                      <w:p w:rsidR="00B156E4" w:rsidRDefault="00B156E4">
                        <w:pPr>
                          <w:pStyle w:val="TableParagraph"/>
                          <w:rPr>
                            <w:rFonts w:ascii="Times New Roman"/>
                            <w:sz w:val="16"/>
                          </w:rPr>
                        </w:pPr>
                      </w:p>
                    </w:tc>
                  </w:tr>
                  <w:tr w:rsidR="00B156E4">
                    <w:trPr>
                      <w:trHeight w:val="265"/>
                    </w:trPr>
                    <w:tc>
                      <w:tcPr>
                        <w:tcW w:w="3193" w:type="dxa"/>
                        <w:tcBorders>
                          <w:bottom w:val="nil"/>
                        </w:tcBorders>
                      </w:tcPr>
                      <w:p w:rsidR="00B156E4" w:rsidRDefault="00930CAB">
                        <w:pPr>
                          <w:pStyle w:val="TableParagraph"/>
                          <w:spacing w:line="213" w:lineRule="exact"/>
                          <w:ind w:left="107"/>
                          <w:rPr>
                            <w:sz w:val="16"/>
                          </w:rPr>
                        </w:pPr>
                        <w:r>
                          <w:rPr>
                            <w:sz w:val="16"/>
                          </w:rPr>
                          <w:t>Trabajo  interinstitucional  en  los diversos</w:t>
                        </w:r>
                      </w:p>
                    </w:tc>
                    <w:tc>
                      <w:tcPr>
                        <w:tcW w:w="2770" w:type="dxa"/>
                        <w:tcBorders>
                          <w:bottom w:val="nil"/>
                        </w:tcBorders>
                      </w:tcPr>
                      <w:p w:rsidR="00B156E4" w:rsidRDefault="00930CAB">
                        <w:pPr>
                          <w:pStyle w:val="TableParagraph"/>
                          <w:spacing w:line="213" w:lineRule="exact"/>
                          <w:ind w:left="107"/>
                          <w:rPr>
                            <w:sz w:val="16"/>
                          </w:rPr>
                        </w:pPr>
                        <w:r>
                          <w:rPr>
                            <w:sz w:val="16"/>
                          </w:rPr>
                          <w:t>El    Programa    PROSPERA,    en su</w:t>
                        </w:r>
                      </w:p>
                    </w:tc>
                    <w:tc>
                      <w:tcPr>
                        <w:tcW w:w="1659" w:type="dxa"/>
                        <w:tcBorders>
                          <w:bottom w:val="nil"/>
                        </w:tcBorders>
                      </w:tcPr>
                      <w:p w:rsidR="00B156E4" w:rsidRDefault="00B156E4">
                        <w:pPr>
                          <w:pStyle w:val="TableParagraph"/>
                          <w:rPr>
                            <w:rFonts w:ascii="Times New Roman"/>
                            <w:sz w:val="16"/>
                          </w:rPr>
                        </w:pPr>
                      </w:p>
                    </w:tc>
                    <w:tc>
                      <w:tcPr>
                        <w:tcW w:w="1435" w:type="dxa"/>
                        <w:tcBorders>
                          <w:bottom w:val="nil"/>
                        </w:tcBorders>
                        <w:shd w:val="clear" w:color="auto" w:fill="00AF50"/>
                      </w:tcPr>
                      <w:p w:rsidR="00B156E4" w:rsidRDefault="00B156E4">
                        <w:pPr>
                          <w:pStyle w:val="TableParagraph"/>
                          <w:rPr>
                            <w:rFonts w:ascii="Times New Roman"/>
                            <w:sz w:val="16"/>
                          </w:rPr>
                        </w:pPr>
                      </w:p>
                    </w:tc>
                  </w:tr>
                  <w:tr w:rsidR="00B156E4">
                    <w:trPr>
                      <w:trHeight w:val="319"/>
                    </w:trPr>
                    <w:tc>
                      <w:tcPr>
                        <w:tcW w:w="3193" w:type="dxa"/>
                        <w:tcBorders>
                          <w:top w:val="nil"/>
                          <w:bottom w:val="nil"/>
                        </w:tcBorders>
                      </w:tcPr>
                      <w:p w:rsidR="00B156E4" w:rsidRDefault="00930CAB">
                        <w:pPr>
                          <w:pStyle w:val="TableParagraph"/>
                          <w:spacing w:before="53"/>
                          <w:ind w:left="107"/>
                          <w:rPr>
                            <w:sz w:val="16"/>
                          </w:rPr>
                        </w:pPr>
                        <w:r>
                          <w:rPr>
                            <w:sz w:val="16"/>
                          </w:rPr>
                          <w:t>niveles     de     gobierno     que  permitan</w:t>
                        </w:r>
                      </w:p>
                    </w:tc>
                    <w:tc>
                      <w:tcPr>
                        <w:tcW w:w="2770" w:type="dxa"/>
                        <w:tcBorders>
                          <w:top w:val="nil"/>
                          <w:bottom w:val="nil"/>
                        </w:tcBorders>
                      </w:tcPr>
                      <w:p w:rsidR="00B156E4" w:rsidRDefault="00930CAB">
                        <w:pPr>
                          <w:pStyle w:val="TableParagraph"/>
                          <w:spacing w:before="53"/>
                          <w:ind w:left="107"/>
                          <w:rPr>
                            <w:sz w:val="16"/>
                          </w:rPr>
                        </w:pPr>
                        <w:r>
                          <w:rPr>
                            <w:sz w:val="16"/>
                          </w:rPr>
                          <w:t>componente Salud, requiere de una</w:t>
                        </w:r>
                      </w:p>
                    </w:tc>
                    <w:tc>
                      <w:tcPr>
                        <w:tcW w:w="1659" w:type="dxa"/>
                        <w:tcBorders>
                          <w:top w:val="nil"/>
                          <w:bottom w:val="nil"/>
                        </w:tcBorders>
                      </w:tcPr>
                      <w:p w:rsidR="00B156E4" w:rsidRDefault="00B156E4">
                        <w:pPr>
                          <w:pStyle w:val="TableParagraph"/>
                          <w:rPr>
                            <w:rFonts w:ascii="Times New Roman"/>
                            <w:sz w:val="16"/>
                          </w:rPr>
                        </w:pPr>
                      </w:p>
                    </w:tc>
                    <w:tc>
                      <w:tcPr>
                        <w:tcW w:w="1435" w:type="dxa"/>
                        <w:tcBorders>
                          <w:top w:val="nil"/>
                          <w:bottom w:val="nil"/>
                        </w:tcBorders>
                        <w:shd w:val="clear" w:color="auto" w:fill="00AF50"/>
                      </w:tcPr>
                      <w:p w:rsidR="00B156E4" w:rsidRDefault="00B156E4">
                        <w:pPr>
                          <w:pStyle w:val="TableParagraph"/>
                          <w:rPr>
                            <w:rFonts w:ascii="Times New Roman"/>
                            <w:sz w:val="16"/>
                          </w:rPr>
                        </w:pPr>
                      </w:p>
                    </w:tc>
                  </w:tr>
                  <w:tr w:rsidR="00B156E4">
                    <w:trPr>
                      <w:trHeight w:val="638"/>
                    </w:trPr>
                    <w:tc>
                      <w:tcPr>
                        <w:tcW w:w="3193" w:type="dxa"/>
                        <w:tcBorders>
                          <w:top w:val="nil"/>
                          <w:bottom w:val="nil"/>
                        </w:tcBorders>
                      </w:tcPr>
                      <w:p w:rsidR="00B156E4" w:rsidRDefault="00930CAB">
                        <w:pPr>
                          <w:pStyle w:val="TableParagraph"/>
                          <w:spacing w:before="53"/>
                          <w:ind w:left="107"/>
                          <w:rPr>
                            <w:sz w:val="16"/>
                          </w:rPr>
                        </w:pPr>
                        <w:r>
                          <w:rPr>
                            <w:sz w:val="16"/>
                          </w:rPr>
                          <w:t>complementar   y   mejorar   la   toma  de</w:t>
                        </w:r>
                      </w:p>
                      <w:p w:rsidR="00B156E4" w:rsidRDefault="00930CAB">
                        <w:pPr>
                          <w:pStyle w:val="TableParagraph"/>
                          <w:spacing w:before="106"/>
                          <w:ind w:left="107"/>
                          <w:rPr>
                            <w:sz w:val="16"/>
                          </w:rPr>
                        </w:pPr>
                        <w:r>
                          <w:rPr>
                            <w:sz w:val="16"/>
                          </w:rPr>
                          <w:t>decisiones,    así    como    la  información</w:t>
                        </w:r>
                      </w:p>
                    </w:tc>
                    <w:tc>
                      <w:tcPr>
                        <w:tcW w:w="2770" w:type="dxa"/>
                        <w:tcBorders>
                          <w:top w:val="nil"/>
                          <w:bottom w:val="nil"/>
                        </w:tcBorders>
                      </w:tcPr>
                      <w:p w:rsidR="00B156E4" w:rsidRDefault="00930CAB">
                        <w:pPr>
                          <w:pStyle w:val="TableParagraph"/>
                          <w:tabs>
                            <w:tab w:val="left" w:pos="1419"/>
                            <w:tab w:val="left" w:pos="1993"/>
                          </w:tabs>
                          <w:spacing w:before="53"/>
                          <w:ind w:left="107"/>
                          <w:rPr>
                            <w:sz w:val="16"/>
                          </w:rPr>
                        </w:pPr>
                        <w:r>
                          <w:rPr>
                            <w:sz w:val="16"/>
                          </w:rPr>
                          <w:t>coordinación</w:t>
                        </w:r>
                        <w:r>
                          <w:rPr>
                            <w:sz w:val="16"/>
                          </w:rPr>
                          <w:tab/>
                          <w:t>de</w:t>
                        </w:r>
                        <w:r>
                          <w:rPr>
                            <w:sz w:val="16"/>
                          </w:rPr>
                          <w:tab/>
                          <w:t>esfuerzos</w:t>
                        </w:r>
                      </w:p>
                      <w:p w:rsidR="00B156E4" w:rsidRDefault="00930CAB">
                        <w:pPr>
                          <w:pStyle w:val="TableParagraph"/>
                          <w:tabs>
                            <w:tab w:val="left" w:pos="1817"/>
                            <w:tab w:val="left" w:pos="2460"/>
                          </w:tabs>
                          <w:spacing w:before="106"/>
                          <w:ind w:left="107"/>
                          <w:rPr>
                            <w:sz w:val="16"/>
                          </w:rPr>
                        </w:pPr>
                        <w:r>
                          <w:rPr>
                            <w:sz w:val="16"/>
                          </w:rPr>
                          <w:t>interinstitucionales</w:t>
                        </w:r>
                        <w:r>
                          <w:rPr>
                            <w:sz w:val="16"/>
                          </w:rPr>
                          <w:tab/>
                          <w:t>con</w:t>
                        </w:r>
                        <w:r>
                          <w:rPr>
                            <w:sz w:val="16"/>
                          </w:rPr>
                          <w:tab/>
                          <w:t>los</w:t>
                        </w:r>
                      </w:p>
                    </w:tc>
                    <w:tc>
                      <w:tcPr>
                        <w:tcW w:w="1659" w:type="dxa"/>
                        <w:tcBorders>
                          <w:top w:val="nil"/>
                          <w:bottom w:val="nil"/>
                        </w:tcBorders>
                      </w:tcPr>
                      <w:p w:rsidR="00B156E4" w:rsidRDefault="00930CAB">
                        <w:pPr>
                          <w:pStyle w:val="TableParagraph"/>
                          <w:spacing w:before="131"/>
                          <w:ind w:right="328"/>
                          <w:jc w:val="right"/>
                          <w:rPr>
                            <w:sz w:val="24"/>
                          </w:rPr>
                        </w:pPr>
                        <w:r>
                          <w:rPr>
                            <w:sz w:val="24"/>
                          </w:rPr>
                          <w:t>Atendida</w:t>
                        </w:r>
                      </w:p>
                    </w:tc>
                    <w:tc>
                      <w:tcPr>
                        <w:tcW w:w="1435" w:type="dxa"/>
                        <w:tcBorders>
                          <w:top w:val="nil"/>
                          <w:bottom w:val="nil"/>
                        </w:tcBorders>
                        <w:shd w:val="clear" w:color="auto" w:fill="00AF50"/>
                      </w:tcPr>
                      <w:p w:rsidR="00B156E4" w:rsidRDefault="00930CAB">
                        <w:pPr>
                          <w:pStyle w:val="TableParagraph"/>
                          <w:spacing w:before="131"/>
                          <w:ind w:left="221" w:right="204"/>
                          <w:jc w:val="center"/>
                          <w:rPr>
                            <w:b/>
                            <w:sz w:val="24"/>
                          </w:rPr>
                        </w:pPr>
                        <w:r>
                          <w:rPr>
                            <w:b/>
                            <w:sz w:val="24"/>
                          </w:rPr>
                          <w:t>100%</w:t>
                        </w:r>
                      </w:p>
                    </w:tc>
                  </w:tr>
                  <w:tr w:rsidR="00B156E4">
                    <w:trPr>
                      <w:trHeight w:val="319"/>
                    </w:trPr>
                    <w:tc>
                      <w:tcPr>
                        <w:tcW w:w="3193" w:type="dxa"/>
                        <w:tcBorders>
                          <w:top w:val="nil"/>
                          <w:bottom w:val="nil"/>
                        </w:tcBorders>
                      </w:tcPr>
                      <w:p w:rsidR="00B156E4" w:rsidRDefault="00930CAB">
                        <w:pPr>
                          <w:pStyle w:val="TableParagraph"/>
                          <w:spacing w:before="53"/>
                          <w:ind w:left="107"/>
                          <w:rPr>
                            <w:sz w:val="16"/>
                          </w:rPr>
                        </w:pPr>
                        <w:r>
                          <w:rPr>
                            <w:sz w:val="16"/>
                          </w:rPr>
                          <w:t>disponible  en  beneficio  de  la población</w:t>
                        </w:r>
                      </w:p>
                    </w:tc>
                    <w:tc>
                      <w:tcPr>
                        <w:tcW w:w="2770" w:type="dxa"/>
                        <w:tcBorders>
                          <w:top w:val="nil"/>
                          <w:bottom w:val="nil"/>
                        </w:tcBorders>
                      </w:tcPr>
                      <w:p w:rsidR="00B156E4" w:rsidRDefault="00930CAB">
                        <w:pPr>
                          <w:pStyle w:val="TableParagraph"/>
                          <w:spacing w:before="53"/>
                          <w:ind w:left="107"/>
                          <w:rPr>
                            <w:sz w:val="16"/>
                          </w:rPr>
                        </w:pPr>
                        <w:r>
                          <w:rPr>
                            <w:sz w:val="16"/>
                          </w:rPr>
                          <w:t>Ayuntamientos de Tijuana,  Tecate y</w:t>
                        </w:r>
                      </w:p>
                    </w:tc>
                    <w:tc>
                      <w:tcPr>
                        <w:tcW w:w="1659" w:type="dxa"/>
                        <w:tcBorders>
                          <w:top w:val="nil"/>
                          <w:bottom w:val="nil"/>
                        </w:tcBorders>
                      </w:tcPr>
                      <w:p w:rsidR="00B156E4" w:rsidRDefault="00B156E4">
                        <w:pPr>
                          <w:pStyle w:val="TableParagraph"/>
                          <w:rPr>
                            <w:rFonts w:ascii="Times New Roman"/>
                            <w:sz w:val="16"/>
                          </w:rPr>
                        </w:pPr>
                      </w:p>
                    </w:tc>
                    <w:tc>
                      <w:tcPr>
                        <w:tcW w:w="1435" w:type="dxa"/>
                        <w:tcBorders>
                          <w:top w:val="nil"/>
                          <w:bottom w:val="nil"/>
                        </w:tcBorders>
                        <w:shd w:val="clear" w:color="auto" w:fill="00AF50"/>
                      </w:tcPr>
                      <w:p w:rsidR="00B156E4" w:rsidRDefault="00B156E4">
                        <w:pPr>
                          <w:pStyle w:val="TableParagraph"/>
                          <w:rPr>
                            <w:rFonts w:ascii="Times New Roman"/>
                            <w:sz w:val="16"/>
                          </w:rPr>
                        </w:pPr>
                      </w:p>
                    </w:tc>
                  </w:tr>
                  <w:tr w:rsidR="00B156E4">
                    <w:trPr>
                      <w:trHeight w:val="372"/>
                    </w:trPr>
                    <w:tc>
                      <w:tcPr>
                        <w:tcW w:w="3193" w:type="dxa"/>
                        <w:tcBorders>
                          <w:top w:val="nil"/>
                        </w:tcBorders>
                      </w:tcPr>
                      <w:p w:rsidR="00B156E4" w:rsidRDefault="00930CAB">
                        <w:pPr>
                          <w:pStyle w:val="TableParagraph"/>
                          <w:spacing w:before="53"/>
                          <w:ind w:left="107"/>
                          <w:rPr>
                            <w:sz w:val="16"/>
                          </w:rPr>
                        </w:pPr>
                        <w:r>
                          <w:rPr>
                            <w:sz w:val="16"/>
                          </w:rPr>
                          <w:t>vulnerable.</w:t>
                        </w:r>
                      </w:p>
                    </w:tc>
                    <w:tc>
                      <w:tcPr>
                        <w:tcW w:w="2770" w:type="dxa"/>
                        <w:tcBorders>
                          <w:top w:val="nil"/>
                        </w:tcBorders>
                      </w:tcPr>
                      <w:p w:rsidR="00B156E4" w:rsidRDefault="00930CAB">
                        <w:pPr>
                          <w:pStyle w:val="TableParagraph"/>
                          <w:spacing w:before="53"/>
                          <w:ind w:left="107"/>
                          <w:rPr>
                            <w:sz w:val="16"/>
                          </w:rPr>
                        </w:pPr>
                        <w:r>
                          <w:rPr>
                            <w:sz w:val="16"/>
                          </w:rPr>
                          <w:t>Ensenada, principalmente.</w:t>
                        </w:r>
                      </w:p>
                    </w:tc>
                    <w:tc>
                      <w:tcPr>
                        <w:tcW w:w="1659" w:type="dxa"/>
                        <w:tcBorders>
                          <w:top w:val="nil"/>
                        </w:tcBorders>
                      </w:tcPr>
                      <w:p w:rsidR="00B156E4" w:rsidRDefault="00B156E4">
                        <w:pPr>
                          <w:pStyle w:val="TableParagraph"/>
                          <w:rPr>
                            <w:rFonts w:ascii="Times New Roman"/>
                            <w:sz w:val="16"/>
                          </w:rPr>
                        </w:pPr>
                      </w:p>
                    </w:tc>
                    <w:tc>
                      <w:tcPr>
                        <w:tcW w:w="1435" w:type="dxa"/>
                        <w:tcBorders>
                          <w:top w:val="nil"/>
                        </w:tcBorders>
                        <w:shd w:val="clear" w:color="auto" w:fill="00AF50"/>
                      </w:tcPr>
                      <w:p w:rsidR="00B156E4" w:rsidRDefault="00B156E4">
                        <w:pPr>
                          <w:pStyle w:val="TableParagraph"/>
                          <w:rPr>
                            <w:rFonts w:ascii="Times New Roman"/>
                            <w:sz w:val="16"/>
                          </w:rPr>
                        </w:pPr>
                      </w:p>
                    </w:tc>
                  </w:tr>
                  <w:tr w:rsidR="00B156E4">
                    <w:trPr>
                      <w:trHeight w:val="267"/>
                    </w:trPr>
                    <w:tc>
                      <w:tcPr>
                        <w:tcW w:w="3193" w:type="dxa"/>
                        <w:tcBorders>
                          <w:bottom w:val="nil"/>
                        </w:tcBorders>
                        <w:shd w:val="clear" w:color="auto" w:fill="DBE4F0"/>
                      </w:tcPr>
                      <w:p w:rsidR="00B156E4" w:rsidRDefault="00930CAB">
                        <w:pPr>
                          <w:pStyle w:val="TableParagraph"/>
                          <w:spacing w:before="2"/>
                          <w:ind w:left="107"/>
                          <w:rPr>
                            <w:sz w:val="16"/>
                          </w:rPr>
                        </w:pPr>
                        <w:r>
                          <w:rPr>
                            <w:sz w:val="16"/>
                          </w:rPr>
                          <w:t>Mayor  seguimiento  o  facultades  para la</w:t>
                        </w:r>
                      </w:p>
                    </w:tc>
                    <w:tc>
                      <w:tcPr>
                        <w:tcW w:w="2770" w:type="dxa"/>
                        <w:tcBorders>
                          <w:bottom w:val="nil"/>
                        </w:tcBorders>
                        <w:shd w:val="clear" w:color="auto" w:fill="DBE4F0"/>
                      </w:tcPr>
                      <w:p w:rsidR="00B156E4" w:rsidRDefault="00930CAB">
                        <w:pPr>
                          <w:pStyle w:val="TableParagraph"/>
                          <w:spacing w:before="2"/>
                          <w:ind w:left="107"/>
                          <w:rPr>
                            <w:sz w:val="16"/>
                          </w:rPr>
                        </w:pPr>
                        <w:r>
                          <w:rPr>
                            <w:sz w:val="16"/>
                          </w:rPr>
                          <w:t>Se integraron metas relacionadas al</w:t>
                        </w:r>
                      </w:p>
                    </w:tc>
                    <w:tc>
                      <w:tcPr>
                        <w:tcW w:w="1659" w:type="dxa"/>
                        <w:tcBorders>
                          <w:bottom w:val="nil"/>
                        </w:tcBorders>
                        <w:shd w:val="clear" w:color="auto" w:fill="DBE4F0"/>
                      </w:tcPr>
                      <w:p w:rsidR="00B156E4" w:rsidRDefault="00B156E4">
                        <w:pPr>
                          <w:pStyle w:val="TableParagraph"/>
                          <w:rPr>
                            <w:rFonts w:ascii="Times New Roman"/>
                            <w:sz w:val="16"/>
                          </w:rPr>
                        </w:pPr>
                      </w:p>
                    </w:tc>
                    <w:tc>
                      <w:tcPr>
                        <w:tcW w:w="1435" w:type="dxa"/>
                        <w:tcBorders>
                          <w:bottom w:val="nil"/>
                        </w:tcBorders>
                        <w:shd w:val="clear" w:color="auto" w:fill="00AF50"/>
                      </w:tcPr>
                      <w:p w:rsidR="00B156E4" w:rsidRDefault="00B156E4">
                        <w:pPr>
                          <w:pStyle w:val="TableParagraph"/>
                          <w:rPr>
                            <w:rFonts w:ascii="Times New Roman"/>
                            <w:sz w:val="16"/>
                          </w:rPr>
                        </w:pPr>
                      </w:p>
                    </w:tc>
                  </w:tr>
                  <w:tr w:rsidR="00B156E4">
                    <w:trPr>
                      <w:trHeight w:val="319"/>
                    </w:trPr>
                    <w:tc>
                      <w:tcPr>
                        <w:tcW w:w="3193" w:type="dxa"/>
                        <w:tcBorders>
                          <w:top w:val="nil"/>
                          <w:bottom w:val="nil"/>
                        </w:tcBorders>
                        <w:shd w:val="clear" w:color="auto" w:fill="DBE4F0"/>
                      </w:tcPr>
                      <w:p w:rsidR="00B156E4" w:rsidRDefault="00930CAB">
                        <w:pPr>
                          <w:pStyle w:val="TableParagraph"/>
                          <w:spacing w:before="53"/>
                          <w:ind w:left="107"/>
                          <w:rPr>
                            <w:sz w:val="16"/>
                          </w:rPr>
                        </w:pPr>
                        <w:r>
                          <w:rPr>
                            <w:sz w:val="16"/>
                          </w:rPr>
                          <w:t>Secretaría    de    Planeación    y   Finanzas</w:t>
                        </w:r>
                      </w:p>
                    </w:tc>
                    <w:tc>
                      <w:tcPr>
                        <w:tcW w:w="2770" w:type="dxa"/>
                        <w:tcBorders>
                          <w:top w:val="nil"/>
                          <w:bottom w:val="nil"/>
                        </w:tcBorders>
                        <w:shd w:val="clear" w:color="auto" w:fill="DBE4F0"/>
                      </w:tcPr>
                      <w:p w:rsidR="00B156E4" w:rsidRDefault="00930CAB">
                        <w:pPr>
                          <w:pStyle w:val="TableParagraph"/>
                          <w:tabs>
                            <w:tab w:val="left" w:pos="1066"/>
                            <w:tab w:val="left" w:pos="2095"/>
                            <w:tab w:val="left" w:pos="2536"/>
                          </w:tabs>
                          <w:spacing w:before="53"/>
                          <w:ind w:left="107"/>
                          <w:rPr>
                            <w:sz w:val="16"/>
                          </w:rPr>
                        </w:pPr>
                        <w:r>
                          <w:rPr>
                            <w:sz w:val="16"/>
                          </w:rPr>
                          <w:t>Programa</w:t>
                        </w:r>
                        <w:r>
                          <w:rPr>
                            <w:sz w:val="16"/>
                          </w:rPr>
                          <w:tab/>
                          <w:t>PROSPERA</w:t>
                        </w:r>
                        <w:r>
                          <w:rPr>
                            <w:sz w:val="16"/>
                          </w:rPr>
                          <w:tab/>
                          <w:t>en</w:t>
                        </w:r>
                        <w:r>
                          <w:rPr>
                            <w:sz w:val="16"/>
                          </w:rPr>
                          <w:tab/>
                          <w:t>el</w:t>
                        </w:r>
                      </w:p>
                    </w:tc>
                    <w:tc>
                      <w:tcPr>
                        <w:tcW w:w="1659" w:type="dxa"/>
                        <w:tcBorders>
                          <w:top w:val="nil"/>
                          <w:bottom w:val="nil"/>
                        </w:tcBorders>
                        <w:shd w:val="clear" w:color="auto" w:fill="DBE4F0"/>
                      </w:tcPr>
                      <w:p w:rsidR="00B156E4" w:rsidRDefault="00B156E4">
                        <w:pPr>
                          <w:pStyle w:val="TableParagraph"/>
                          <w:rPr>
                            <w:rFonts w:ascii="Times New Roman"/>
                            <w:sz w:val="16"/>
                          </w:rPr>
                        </w:pPr>
                      </w:p>
                    </w:tc>
                    <w:tc>
                      <w:tcPr>
                        <w:tcW w:w="1435" w:type="dxa"/>
                        <w:tcBorders>
                          <w:top w:val="nil"/>
                          <w:bottom w:val="nil"/>
                        </w:tcBorders>
                        <w:shd w:val="clear" w:color="auto" w:fill="00AF50"/>
                      </w:tcPr>
                      <w:p w:rsidR="00B156E4" w:rsidRDefault="00B156E4">
                        <w:pPr>
                          <w:pStyle w:val="TableParagraph"/>
                          <w:rPr>
                            <w:rFonts w:ascii="Times New Roman"/>
                            <w:sz w:val="16"/>
                          </w:rPr>
                        </w:pPr>
                      </w:p>
                    </w:tc>
                  </w:tr>
                  <w:tr w:rsidR="00B156E4">
                    <w:trPr>
                      <w:trHeight w:val="319"/>
                    </w:trPr>
                    <w:tc>
                      <w:tcPr>
                        <w:tcW w:w="3193" w:type="dxa"/>
                        <w:tcBorders>
                          <w:top w:val="nil"/>
                          <w:bottom w:val="nil"/>
                        </w:tcBorders>
                        <w:shd w:val="clear" w:color="auto" w:fill="DBE4F0"/>
                      </w:tcPr>
                      <w:p w:rsidR="00B156E4" w:rsidRDefault="00930CAB">
                        <w:pPr>
                          <w:pStyle w:val="TableParagraph"/>
                          <w:spacing w:before="53"/>
                          <w:ind w:left="107"/>
                          <w:rPr>
                            <w:sz w:val="16"/>
                          </w:rPr>
                        </w:pPr>
                        <w:r>
                          <w:rPr>
                            <w:sz w:val="16"/>
                          </w:rPr>
                          <w:t>respecto a los instrumentos de medición</w:t>
                        </w:r>
                      </w:p>
                    </w:tc>
                    <w:tc>
                      <w:tcPr>
                        <w:tcW w:w="2770" w:type="dxa"/>
                        <w:tcBorders>
                          <w:top w:val="nil"/>
                          <w:bottom w:val="nil"/>
                        </w:tcBorders>
                        <w:shd w:val="clear" w:color="auto" w:fill="DBE4F0"/>
                      </w:tcPr>
                      <w:p w:rsidR="00B156E4" w:rsidRDefault="00930CAB">
                        <w:pPr>
                          <w:pStyle w:val="TableParagraph"/>
                          <w:spacing w:before="53"/>
                          <w:ind w:left="107"/>
                          <w:rPr>
                            <w:sz w:val="16"/>
                          </w:rPr>
                        </w:pPr>
                        <w:r>
                          <w:rPr>
                            <w:sz w:val="16"/>
                          </w:rPr>
                          <w:t>Programa   Operativo   Anual (POA)</w:t>
                        </w:r>
                      </w:p>
                    </w:tc>
                    <w:tc>
                      <w:tcPr>
                        <w:tcW w:w="1659" w:type="dxa"/>
                        <w:tcBorders>
                          <w:top w:val="nil"/>
                          <w:bottom w:val="nil"/>
                        </w:tcBorders>
                        <w:shd w:val="clear" w:color="auto" w:fill="DBE4F0"/>
                      </w:tcPr>
                      <w:p w:rsidR="00B156E4" w:rsidRDefault="00B156E4">
                        <w:pPr>
                          <w:pStyle w:val="TableParagraph"/>
                          <w:rPr>
                            <w:rFonts w:ascii="Times New Roman"/>
                            <w:sz w:val="16"/>
                          </w:rPr>
                        </w:pPr>
                      </w:p>
                    </w:tc>
                    <w:tc>
                      <w:tcPr>
                        <w:tcW w:w="1435" w:type="dxa"/>
                        <w:tcBorders>
                          <w:top w:val="nil"/>
                          <w:bottom w:val="nil"/>
                        </w:tcBorders>
                        <w:shd w:val="clear" w:color="auto" w:fill="00AF50"/>
                      </w:tcPr>
                      <w:p w:rsidR="00B156E4" w:rsidRDefault="00B156E4">
                        <w:pPr>
                          <w:pStyle w:val="TableParagraph"/>
                          <w:rPr>
                            <w:rFonts w:ascii="Times New Roman"/>
                            <w:sz w:val="16"/>
                          </w:rPr>
                        </w:pPr>
                      </w:p>
                    </w:tc>
                  </w:tr>
                  <w:tr w:rsidR="00B156E4">
                    <w:trPr>
                      <w:trHeight w:val="319"/>
                    </w:trPr>
                    <w:tc>
                      <w:tcPr>
                        <w:tcW w:w="3193" w:type="dxa"/>
                        <w:tcBorders>
                          <w:top w:val="nil"/>
                          <w:bottom w:val="nil"/>
                        </w:tcBorders>
                        <w:shd w:val="clear" w:color="auto" w:fill="DBE4F0"/>
                      </w:tcPr>
                      <w:p w:rsidR="00B156E4" w:rsidRDefault="00930CAB">
                        <w:pPr>
                          <w:pStyle w:val="TableParagraph"/>
                          <w:spacing w:before="53"/>
                          <w:ind w:left="107"/>
                          <w:rPr>
                            <w:sz w:val="16"/>
                          </w:rPr>
                        </w:pPr>
                        <w:r>
                          <w:rPr>
                            <w:sz w:val="16"/>
                          </w:rPr>
                          <w:t>y verificación del ejercicio de  los recursos</w:t>
                        </w:r>
                      </w:p>
                    </w:tc>
                    <w:tc>
                      <w:tcPr>
                        <w:tcW w:w="2770" w:type="dxa"/>
                        <w:tcBorders>
                          <w:top w:val="nil"/>
                          <w:bottom w:val="nil"/>
                        </w:tcBorders>
                        <w:shd w:val="clear" w:color="auto" w:fill="DBE4F0"/>
                      </w:tcPr>
                      <w:p w:rsidR="00B156E4" w:rsidRDefault="00930CAB">
                        <w:pPr>
                          <w:pStyle w:val="TableParagraph"/>
                          <w:spacing w:before="53"/>
                          <w:ind w:left="107"/>
                          <w:rPr>
                            <w:sz w:val="16"/>
                          </w:rPr>
                        </w:pPr>
                        <w:r>
                          <w:rPr>
                            <w:sz w:val="16"/>
                          </w:rPr>
                          <w:t>del ISESALUD.</w:t>
                        </w:r>
                      </w:p>
                    </w:tc>
                    <w:tc>
                      <w:tcPr>
                        <w:tcW w:w="1659" w:type="dxa"/>
                        <w:tcBorders>
                          <w:top w:val="nil"/>
                          <w:bottom w:val="nil"/>
                        </w:tcBorders>
                        <w:shd w:val="clear" w:color="auto" w:fill="DBE4F0"/>
                      </w:tcPr>
                      <w:p w:rsidR="00B156E4" w:rsidRDefault="00B156E4">
                        <w:pPr>
                          <w:pStyle w:val="TableParagraph"/>
                          <w:rPr>
                            <w:rFonts w:ascii="Times New Roman"/>
                            <w:sz w:val="16"/>
                          </w:rPr>
                        </w:pPr>
                      </w:p>
                    </w:tc>
                    <w:tc>
                      <w:tcPr>
                        <w:tcW w:w="1435" w:type="dxa"/>
                        <w:tcBorders>
                          <w:top w:val="nil"/>
                          <w:bottom w:val="nil"/>
                        </w:tcBorders>
                        <w:shd w:val="clear" w:color="auto" w:fill="00AF50"/>
                      </w:tcPr>
                      <w:p w:rsidR="00B156E4" w:rsidRDefault="00B156E4">
                        <w:pPr>
                          <w:pStyle w:val="TableParagraph"/>
                          <w:rPr>
                            <w:rFonts w:ascii="Times New Roman"/>
                            <w:sz w:val="16"/>
                          </w:rPr>
                        </w:pPr>
                      </w:p>
                    </w:tc>
                  </w:tr>
                  <w:tr w:rsidR="00B156E4">
                    <w:trPr>
                      <w:trHeight w:val="319"/>
                    </w:trPr>
                    <w:tc>
                      <w:tcPr>
                        <w:tcW w:w="3193" w:type="dxa"/>
                        <w:tcBorders>
                          <w:top w:val="nil"/>
                          <w:bottom w:val="nil"/>
                        </w:tcBorders>
                        <w:shd w:val="clear" w:color="auto" w:fill="DBE4F0"/>
                      </w:tcPr>
                      <w:p w:rsidR="00B156E4" w:rsidRDefault="00930CAB">
                        <w:pPr>
                          <w:pStyle w:val="TableParagraph"/>
                          <w:spacing w:before="53"/>
                          <w:ind w:left="107"/>
                          <w:rPr>
                            <w:sz w:val="16"/>
                          </w:rPr>
                        </w:pPr>
                        <w:r>
                          <w:rPr>
                            <w:sz w:val="16"/>
                          </w:rPr>
                          <w:t>del Programa Prospera, ya  que  estos   se</w:t>
                        </w:r>
                      </w:p>
                    </w:tc>
                    <w:tc>
                      <w:tcPr>
                        <w:tcW w:w="2770" w:type="dxa"/>
                        <w:tcBorders>
                          <w:top w:val="nil"/>
                          <w:bottom w:val="nil"/>
                        </w:tcBorders>
                        <w:shd w:val="clear" w:color="auto" w:fill="DBE4F0"/>
                      </w:tcPr>
                      <w:p w:rsidR="00B156E4" w:rsidRDefault="00B156E4">
                        <w:pPr>
                          <w:pStyle w:val="TableParagraph"/>
                          <w:rPr>
                            <w:rFonts w:ascii="Times New Roman"/>
                            <w:sz w:val="16"/>
                          </w:rPr>
                        </w:pPr>
                      </w:p>
                    </w:tc>
                    <w:tc>
                      <w:tcPr>
                        <w:tcW w:w="1659" w:type="dxa"/>
                        <w:tcBorders>
                          <w:top w:val="nil"/>
                          <w:bottom w:val="nil"/>
                        </w:tcBorders>
                        <w:shd w:val="clear" w:color="auto" w:fill="DBE4F0"/>
                      </w:tcPr>
                      <w:p w:rsidR="00B156E4" w:rsidRDefault="00B156E4">
                        <w:pPr>
                          <w:pStyle w:val="TableParagraph"/>
                          <w:rPr>
                            <w:rFonts w:ascii="Times New Roman"/>
                            <w:sz w:val="16"/>
                          </w:rPr>
                        </w:pPr>
                      </w:p>
                    </w:tc>
                    <w:tc>
                      <w:tcPr>
                        <w:tcW w:w="1435" w:type="dxa"/>
                        <w:tcBorders>
                          <w:top w:val="nil"/>
                          <w:bottom w:val="nil"/>
                        </w:tcBorders>
                        <w:shd w:val="clear" w:color="auto" w:fill="00AF50"/>
                      </w:tcPr>
                      <w:p w:rsidR="00B156E4" w:rsidRDefault="00B156E4">
                        <w:pPr>
                          <w:pStyle w:val="TableParagraph"/>
                          <w:rPr>
                            <w:rFonts w:ascii="Times New Roman"/>
                            <w:sz w:val="16"/>
                          </w:rPr>
                        </w:pPr>
                      </w:p>
                    </w:tc>
                  </w:tr>
                  <w:tr w:rsidR="00B156E4">
                    <w:trPr>
                      <w:trHeight w:val="638"/>
                    </w:trPr>
                    <w:tc>
                      <w:tcPr>
                        <w:tcW w:w="3193" w:type="dxa"/>
                        <w:tcBorders>
                          <w:top w:val="nil"/>
                          <w:bottom w:val="nil"/>
                        </w:tcBorders>
                        <w:shd w:val="clear" w:color="auto" w:fill="DBE4F0"/>
                      </w:tcPr>
                      <w:p w:rsidR="00B156E4" w:rsidRDefault="00930CAB">
                        <w:pPr>
                          <w:pStyle w:val="TableParagraph"/>
                          <w:spacing w:before="53"/>
                          <w:ind w:left="107"/>
                          <w:rPr>
                            <w:sz w:val="16"/>
                          </w:rPr>
                        </w:pPr>
                        <w:r>
                          <w:rPr>
                            <w:sz w:val="16"/>
                          </w:rPr>
                          <w:t>reportan de manera directa en el formato</w:t>
                        </w:r>
                      </w:p>
                      <w:p w:rsidR="00B156E4" w:rsidRDefault="00930CAB">
                        <w:pPr>
                          <w:pStyle w:val="TableParagraph"/>
                          <w:spacing w:before="106"/>
                          <w:ind w:left="107"/>
                          <w:rPr>
                            <w:sz w:val="16"/>
                          </w:rPr>
                        </w:pPr>
                        <w:r>
                          <w:rPr>
                            <w:sz w:val="16"/>
                          </w:rPr>
                          <w:t>único   de   los   Programas   Federales de</w:t>
                        </w:r>
                      </w:p>
                    </w:tc>
                    <w:tc>
                      <w:tcPr>
                        <w:tcW w:w="2770" w:type="dxa"/>
                        <w:tcBorders>
                          <w:top w:val="nil"/>
                          <w:bottom w:val="nil"/>
                        </w:tcBorders>
                        <w:shd w:val="clear" w:color="auto" w:fill="DBE4F0"/>
                      </w:tcPr>
                      <w:p w:rsidR="00B156E4" w:rsidRDefault="00B156E4">
                        <w:pPr>
                          <w:pStyle w:val="TableParagraph"/>
                          <w:rPr>
                            <w:rFonts w:ascii="Times New Roman"/>
                            <w:sz w:val="16"/>
                          </w:rPr>
                        </w:pPr>
                      </w:p>
                    </w:tc>
                    <w:tc>
                      <w:tcPr>
                        <w:tcW w:w="1659" w:type="dxa"/>
                        <w:tcBorders>
                          <w:top w:val="nil"/>
                          <w:bottom w:val="nil"/>
                        </w:tcBorders>
                        <w:shd w:val="clear" w:color="auto" w:fill="DBE4F0"/>
                      </w:tcPr>
                      <w:p w:rsidR="00B156E4" w:rsidRDefault="00930CAB">
                        <w:pPr>
                          <w:pStyle w:val="TableParagraph"/>
                          <w:spacing w:before="128"/>
                          <w:ind w:right="328"/>
                          <w:jc w:val="right"/>
                          <w:rPr>
                            <w:sz w:val="24"/>
                          </w:rPr>
                        </w:pPr>
                        <w:r>
                          <w:rPr>
                            <w:sz w:val="24"/>
                          </w:rPr>
                          <w:t>Atendida</w:t>
                        </w:r>
                      </w:p>
                    </w:tc>
                    <w:tc>
                      <w:tcPr>
                        <w:tcW w:w="1435" w:type="dxa"/>
                        <w:tcBorders>
                          <w:top w:val="nil"/>
                          <w:bottom w:val="nil"/>
                        </w:tcBorders>
                        <w:shd w:val="clear" w:color="auto" w:fill="00AF50"/>
                      </w:tcPr>
                      <w:p w:rsidR="00B156E4" w:rsidRDefault="00930CAB">
                        <w:pPr>
                          <w:pStyle w:val="TableParagraph"/>
                          <w:spacing w:before="128"/>
                          <w:ind w:left="221" w:right="204"/>
                          <w:jc w:val="center"/>
                          <w:rPr>
                            <w:b/>
                            <w:sz w:val="24"/>
                          </w:rPr>
                        </w:pPr>
                        <w:r>
                          <w:rPr>
                            <w:b/>
                            <w:sz w:val="24"/>
                          </w:rPr>
                          <w:t>100%</w:t>
                        </w:r>
                      </w:p>
                    </w:tc>
                  </w:tr>
                  <w:tr w:rsidR="00B156E4">
                    <w:trPr>
                      <w:trHeight w:val="319"/>
                    </w:trPr>
                    <w:tc>
                      <w:tcPr>
                        <w:tcW w:w="3193" w:type="dxa"/>
                        <w:tcBorders>
                          <w:top w:val="nil"/>
                          <w:bottom w:val="nil"/>
                        </w:tcBorders>
                        <w:shd w:val="clear" w:color="auto" w:fill="DBE4F0"/>
                      </w:tcPr>
                      <w:p w:rsidR="00B156E4" w:rsidRDefault="00930CAB">
                        <w:pPr>
                          <w:pStyle w:val="TableParagraph"/>
                          <w:spacing w:before="53"/>
                          <w:ind w:left="107"/>
                          <w:rPr>
                            <w:sz w:val="16"/>
                          </w:rPr>
                        </w:pPr>
                        <w:r>
                          <w:rPr>
                            <w:sz w:val="16"/>
                          </w:rPr>
                          <w:t>Hacienda, por lo que su programación y</w:t>
                        </w:r>
                      </w:p>
                    </w:tc>
                    <w:tc>
                      <w:tcPr>
                        <w:tcW w:w="2770" w:type="dxa"/>
                        <w:tcBorders>
                          <w:top w:val="nil"/>
                          <w:bottom w:val="nil"/>
                        </w:tcBorders>
                        <w:shd w:val="clear" w:color="auto" w:fill="DBE4F0"/>
                      </w:tcPr>
                      <w:p w:rsidR="00B156E4" w:rsidRDefault="00B156E4">
                        <w:pPr>
                          <w:pStyle w:val="TableParagraph"/>
                          <w:rPr>
                            <w:rFonts w:ascii="Times New Roman"/>
                            <w:sz w:val="16"/>
                          </w:rPr>
                        </w:pPr>
                      </w:p>
                    </w:tc>
                    <w:tc>
                      <w:tcPr>
                        <w:tcW w:w="1659" w:type="dxa"/>
                        <w:tcBorders>
                          <w:top w:val="nil"/>
                          <w:bottom w:val="nil"/>
                        </w:tcBorders>
                        <w:shd w:val="clear" w:color="auto" w:fill="DBE4F0"/>
                      </w:tcPr>
                      <w:p w:rsidR="00B156E4" w:rsidRDefault="00B156E4">
                        <w:pPr>
                          <w:pStyle w:val="TableParagraph"/>
                          <w:rPr>
                            <w:rFonts w:ascii="Times New Roman"/>
                            <w:sz w:val="16"/>
                          </w:rPr>
                        </w:pPr>
                      </w:p>
                    </w:tc>
                    <w:tc>
                      <w:tcPr>
                        <w:tcW w:w="1435" w:type="dxa"/>
                        <w:tcBorders>
                          <w:top w:val="nil"/>
                          <w:bottom w:val="nil"/>
                        </w:tcBorders>
                        <w:shd w:val="clear" w:color="auto" w:fill="00AF50"/>
                      </w:tcPr>
                      <w:p w:rsidR="00B156E4" w:rsidRDefault="00B156E4">
                        <w:pPr>
                          <w:pStyle w:val="TableParagraph"/>
                          <w:rPr>
                            <w:rFonts w:ascii="Times New Roman"/>
                            <w:sz w:val="16"/>
                          </w:rPr>
                        </w:pPr>
                      </w:p>
                    </w:tc>
                  </w:tr>
                  <w:tr w:rsidR="00B156E4">
                    <w:trPr>
                      <w:trHeight w:val="319"/>
                    </w:trPr>
                    <w:tc>
                      <w:tcPr>
                        <w:tcW w:w="3193" w:type="dxa"/>
                        <w:tcBorders>
                          <w:top w:val="nil"/>
                          <w:bottom w:val="nil"/>
                        </w:tcBorders>
                        <w:shd w:val="clear" w:color="auto" w:fill="DBE4F0"/>
                      </w:tcPr>
                      <w:p w:rsidR="00B156E4" w:rsidRDefault="00930CAB">
                        <w:pPr>
                          <w:pStyle w:val="TableParagraph"/>
                          <w:spacing w:before="53"/>
                          <w:ind w:left="107"/>
                          <w:rPr>
                            <w:sz w:val="16"/>
                          </w:rPr>
                        </w:pPr>
                        <w:r>
                          <w:rPr>
                            <w:sz w:val="16"/>
                          </w:rPr>
                          <w:t>presupuestación   no   forman   parte   del</w:t>
                        </w:r>
                      </w:p>
                    </w:tc>
                    <w:tc>
                      <w:tcPr>
                        <w:tcW w:w="2770" w:type="dxa"/>
                        <w:tcBorders>
                          <w:top w:val="nil"/>
                          <w:bottom w:val="nil"/>
                        </w:tcBorders>
                        <w:shd w:val="clear" w:color="auto" w:fill="DBE4F0"/>
                      </w:tcPr>
                      <w:p w:rsidR="00B156E4" w:rsidRDefault="00B156E4">
                        <w:pPr>
                          <w:pStyle w:val="TableParagraph"/>
                          <w:rPr>
                            <w:rFonts w:ascii="Times New Roman"/>
                            <w:sz w:val="16"/>
                          </w:rPr>
                        </w:pPr>
                      </w:p>
                    </w:tc>
                    <w:tc>
                      <w:tcPr>
                        <w:tcW w:w="1659" w:type="dxa"/>
                        <w:tcBorders>
                          <w:top w:val="nil"/>
                          <w:bottom w:val="nil"/>
                        </w:tcBorders>
                        <w:shd w:val="clear" w:color="auto" w:fill="DBE4F0"/>
                      </w:tcPr>
                      <w:p w:rsidR="00B156E4" w:rsidRDefault="00B156E4">
                        <w:pPr>
                          <w:pStyle w:val="TableParagraph"/>
                          <w:rPr>
                            <w:rFonts w:ascii="Times New Roman"/>
                            <w:sz w:val="16"/>
                          </w:rPr>
                        </w:pPr>
                      </w:p>
                    </w:tc>
                    <w:tc>
                      <w:tcPr>
                        <w:tcW w:w="1435" w:type="dxa"/>
                        <w:tcBorders>
                          <w:top w:val="nil"/>
                          <w:bottom w:val="nil"/>
                        </w:tcBorders>
                        <w:shd w:val="clear" w:color="auto" w:fill="00AF50"/>
                      </w:tcPr>
                      <w:p w:rsidR="00B156E4" w:rsidRDefault="00B156E4">
                        <w:pPr>
                          <w:pStyle w:val="TableParagraph"/>
                          <w:rPr>
                            <w:rFonts w:ascii="Times New Roman"/>
                            <w:sz w:val="16"/>
                          </w:rPr>
                        </w:pPr>
                      </w:p>
                    </w:tc>
                  </w:tr>
                  <w:tr w:rsidR="00B156E4">
                    <w:trPr>
                      <w:trHeight w:val="319"/>
                    </w:trPr>
                    <w:tc>
                      <w:tcPr>
                        <w:tcW w:w="3193" w:type="dxa"/>
                        <w:tcBorders>
                          <w:top w:val="nil"/>
                          <w:bottom w:val="nil"/>
                        </w:tcBorders>
                        <w:shd w:val="clear" w:color="auto" w:fill="DBE4F0"/>
                      </w:tcPr>
                      <w:p w:rsidR="00B156E4" w:rsidRDefault="00930CAB">
                        <w:pPr>
                          <w:pStyle w:val="TableParagraph"/>
                          <w:spacing w:before="53"/>
                          <w:ind w:left="107"/>
                          <w:rPr>
                            <w:sz w:val="16"/>
                          </w:rPr>
                        </w:pPr>
                        <w:r>
                          <w:rPr>
                            <w:sz w:val="16"/>
                          </w:rPr>
                          <w:t>proceso   presupuestario   de   la  Entidad,</w:t>
                        </w:r>
                      </w:p>
                    </w:tc>
                    <w:tc>
                      <w:tcPr>
                        <w:tcW w:w="2770" w:type="dxa"/>
                        <w:tcBorders>
                          <w:top w:val="nil"/>
                          <w:bottom w:val="nil"/>
                        </w:tcBorders>
                        <w:shd w:val="clear" w:color="auto" w:fill="DBE4F0"/>
                      </w:tcPr>
                      <w:p w:rsidR="00B156E4" w:rsidRDefault="00B156E4">
                        <w:pPr>
                          <w:pStyle w:val="TableParagraph"/>
                          <w:rPr>
                            <w:rFonts w:ascii="Times New Roman"/>
                            <w:sz w:val="16"/>
                          </w:rPr>
                        </w:pPr>
                      </w:p>
                    </w:tc>
                    <w:tc>
                      <w:tcPr>
                        <w:tcW w:w="1659" w:type="dxa"/>
                        <w:tcBorders>
                          <w:top w:val="nil"/>
                          <w:bottom w:val="nil"/>
                        </w:tcBorders>
                        <w:shd w:val="clear" w:color="auto" w:fill="DBE4F0"/>
                      </w:tcPr>
                      <w:p w:rsidR="00B156E4" w:rsidRDefault="00B156E4">
                        <w:pPr>
                          <w:pStyle w:val="TableParagraph"/>
                          <w:rPr>
                            <w:rFonts w:ascii="Times New Roman"/>
                            <w:sz w:val="16"/>
                          </w:rPr>
                        </w:pPr>
                      </w:p>
                    </w:tc>
                    <w:tc>
                      <w:tcPr>
                        <w:tcW w:w="1435" w:type="dxa"/>
                        <w:tcBorders>
                          <w:top w:val="nil"/>
                          <w:bottom w:val="nil"/>
                        </w:tcBorders>
                        <w:shd w:val="clear" w:color="auto" w:fill="00AF50"/>
                      </w:tcPr>
                      <w:p w:rsidR="00B156E4" w:rsidRDefault="00B156E4">
                        <w:pPr>
                          <w:pStyle w:val="TableParagraph"/>
                          <w:rPr>
                            <w:rFonts w:ascii="Times New Roman"/>
                            <w:sz w:val="16"/>
                          </w:rPr>
                        </w:pPr>
                      </w:p>
                    </w:tc>
                  </w:tr>
                  <w:tr w:rsidR="00B156E4">
                    <w:trPr>
                      <w:trHeight w:val="319"/>
                    </w:trPr>
                    <w:tc>
                      <w:tcPr>
                        <w:tcW w:w="3193" w:type="dxa"/>
                        <w:tcBorders>
                          <w:top w:val="nil"/>
                          <w:bottom w:val="nil"/>
                        </w:tcBorders>
                        <w:shd w:val="clear" w:color="auto" w:fill="DBE4F0"/>
                      </w:tcPr>
                      <w:p w:rsidR="00B156E4" w:rsidRDefault="00930CAB">
                        <w:pPr>
                          <w:pStyle w:val="TableParagraph"/>
                          <w:spacing w:before="53"/>
                          <w:ind w:left="107"/>
                          <w:rPr>
                            <w:sz w:val="16"/>
                          </w:rPr>
                        </w:pPr>
                        <w:r>
                          <w:rPr>
                            <w:sz w:val="16"/>
                          </w:rPr>
                          <w:t>mismo  que  es  evaluado,  programado y</w:t>
                        </w:r>
                      </w:p>
                    </w:tc>
                    <w:tc>
                      <w:tcPr>
                        <w:tcW w:w="2770" w:type="dxa"/>
                        <w:tcBorders>
                          <w:top w:val="nil"/>
                          <w:bottom w:val="nil"/>
                        </w:tcBorders>
                        <w:shd w:val="clear" w:color="auto" w:fill="DBE4F0"/>
                      </w:tcPr>
                      <w:p w:rsidR="00B156E4" w:rsidRDefault="00B156E4">
                        <w:pPr>
                          <w:pStyle w:val="TableParagraph"/>
                          <w:rPr>
                            <w:rFonts w:ascii="Times New Roman"/>
                            <w:sz w:val="16"/>
                          </w:rPr>
                        </w:pPr>
                      </w:p>
                    </w:tc>
                    <w:tc>
                      <w:tcPr>
                        <w:tcW w:w="1659" w:type="dxa"/>
                        <w:tcBorders>
                          <w:top w:val="nil"/>
                          <w:bottom w:val="nil"/>
                        </w:tcBorders>
                        <w:shd w:val="clear" w:color="auto" w:fill="DBE4F0"/>
                      </w:tcPr>
                      <w:p w:rsidR="00B156E4" w:rsidRDefault="00B156E4">
                        <w:pPr>
                          <w:pStyle w:val="TableParagraph"/>
                          <w:rPr>
                            <w:rFonts w:ascii="Times New Roman"/>
                            <w:sz w:val="16"/>
                          </w:rPr>
                        </w:pPr>
                      </w:p>
                    </w:tc>
                    <w:tc>
                      <w:tcPr>
                        <w:tcW w:w="1435" w:type="dxa"/>
                        <w:tcBorders>
                          <w:top w:val="nil"/>
                          <w:bottom w:val="nil"/>
                        </w:tcBorders>
                        <w:shd w:val="clear" w:color="auto" w:fill="00AF50"/>
                      </w:tcPr>
                      <w:p w:rsidR="00B156E4" w:rsidRDefault="00B156E4">
                        <w:pPr>
                          <w:pStyle w:val="TableParagraph"/>
                          <w:rPr>
                            <w:rFonts w:ascii="Times New Roman"/>
                            <w:sz w:val="16"/>
                          </w:rPr>
                        </w:pPr>
                      </w:p>
                    </w:tc>
                  </w:tr>
                  <w:tr w:rsidR="00B156E4">
                    <w:trPr>
                      <w:trHeight w:val="372"/>
                    </w:trPr>
                    <w:tc>
                      <w:tcPr>
                        <w:tcW w:w="3193" w:type="dxa"/>
                        <w:tcBorders>
                          <w:top w:val="nil"/>
                        </w:tcBorders>
                        <w:shd w:val="clear" w:color="auto" w:fill="DBE4F0"/>
                      </w:tcPr>
                      <w:p w:rsidR="00B156E4" w:rsidRDefault="00930CAB">
                        <w:pPr>
                          <w:pStyle w:val="TableParagraph"/>
                          <w:spacing w:before="53"/>
                          <w:ind w:left="107"/>
                          <w:rPr>
                            <w:sz w:val="16"/>
                          </w:rPr>
                        </w:pPr>
                        <w:r>
                          <w:rPr>
                            <w:sz w:val="16"/>
                          </w:rPr>
                          <w:t>presupuestado por SPF y el ISESALUD.</w:t>
                        </w:r>
                      </w:p>
                    </w:tc>
                    <w:tc>
                      <w:tcPr>
                        <w:tcW w:w="2770" w:type="dxa"/>
                        <w:tcBorders>
                          <w:top w:val="nil"/>
                        </w:tcBorders>
                        <w:shd w:val="clear" w:color="auto" w:fill="DBE4F0"/>
                      </w:tcPr>
                      <w:p w:rsidR="00B156E4" w:rsidRDefault="00B156E4">
                        <w:pPr>
                          <w:pStyle w:val="TableParagraph"/>
                          <w:rPr>
                            <w:rFonts w:ascii="Times New Roman"/>
                            <w:sz w:val="16"/>
                          </w:rPr>
                        </w:pPr>
                      </w:p>
                    </w:tc>
                    <w:tc>
                      <w:tcPr>
                        <w:tcW w:w="1659" w:type="dxa"/>
                        <w:tcBorders>
                          <w:top w:val="nil"/>
                        </w:tcBorders>
                        <w:shd w:val="clear" w:color="auto" w:fill="DBE4F0"/>
                      </w:tcPr>
                      <w:p w:rsidR="00B156E4" w:rsidRDefault="00B156E4">
                        <w:pPr>
                          <w:pStyle w:val="TableParagraph"/>
                          <w:rPr>
                            <w:rFonts w:ascii="Times New Roman"/>
                            <w:sz w:val="16"/>
                          </w:rPr>
                        </w:pPr>
                      </w:p>
                    </w:tc>
                    <w:tc>
                      <w:tcPr>
                        <w:tcW w:w="1435" w:type="dxa"/>
                        <w:tcBorders>
                          <w:top w:val="nil"/>
                        </w:tcBorders>
                        <w:shd w:val="clear" w:color="auto" w:fill="00AF50"/>
                      </w:tcPr>
                      <w:p w:rsidR="00B156E4" w:rsidRDefault="00B156E4">
                        <w:pPr>
                          <w:pStyle w:val="TableParagraph"/>
                          <w:rPr>
                            <w:rFonts w:ascii="Times New Roman"/>
                            <w:sz w:val="16"/>
                          </w:rPr>
                        </w:pPr>
                      </w:p>
                    </w:tc>
                  </w:tr>
                  <w:tr w:rsidR="00B156E4">
                    <w:trPr>
                      <w:trHeight w:val="265"/>
                    </w:trPr>
                    <w:tc>
                      <w:tcPr>
                        <w:tcW w:w="3193" w:type="dxa"/>
                        <w:tcBorders>
                          <w:bottom w:val="nil"/>
                        </w:tcBorders>
                      </w:tcPr>
                      <w:p w:rsidR="00B156E4" w:rsidRDefault="00930CAB">
                        <w:pPr>
                          <w:pStyle w:val="TableParagraph"/>
                          <w:spacing w:line="213" w:lineRule="exact"/>
                          <w:ind w:left="107"/>
                          <w:rPr>
                            <w:sz w:val="16"/>
                          </w:rPr>
                        </w:pPr>
                        <w:r>
                          <w:rPr>
                            <w:sz w:val="16"/>
                          </w:rPr>
                          <w:t>Evidenciar la falta de seguimiento de las</w:t>
                        </w:r>
                      </w:p>
                    </w:tc>
                    <w:tc>
                      <w:tcPr>
                        <w:tcW w:w="2770" w:type="dxa"/>
                        <w:tcBorders>
                          <w:bottom w:val="nil"/>
                        </w:tcBorders>
                      </w:tcPr>
                      <w:p w:rsidR="00B156E4" w:rsidRDefault="00930CAB">
                        <w:pPr>
                          <w:pStyle w:val="TableParagraph"/>
                          <w:spacing w:line="213" w:lineRule="exact"/>
                          <w:ind w:left="107"/>
                          <w:rPr>
                            <w:sz w:val="16"/>
                          </w:rPr>
                        </w:pPr>
                        <w:r>
                          <w:rPr>
                            <w:sz w:val="16"/>
                          </w:rPr>
                          <w:t>En    el    marco    de    la  Estrategia</w:t>
                        </w:r>
                      </w:p>
                    </w:tc>
                    <w:tc>
                      <w:tcPr>
                        <w:tcW w:w="1659" w:type="dxa"/>
                        <w:tcBorders>
                          <w:bottom w:val="nil"/>
                        </w:tcBorders>
                      </w:tcPr>
                      <w:p w:rsidR="00B156E4" w:rsidRDefault="00B156E4">
                        <w:pPr>
                          <w:pStyle w:val="TableParagraph"/>
                          <w:rPr>
                            <w:rFonts w:ascii="Times New Roman"/>
                            <w:sz w:val="16"/>
                          </w:rPr>
                        </w:pPr>
                      </w:p>
                    </w:tc>
                    <w:tc>
                      <w:tcPr>
                        <w:tcW w:w="1435" w:type="dxa"/>
                        <w:tcBorders>
                          <w:bottom w:val="nil"/>
                        </w:tcBorders>
                        <w:shd w:val="clear" w:color="auto" w:fill="00AF50"/>
                      </w:tcPr>
                      <w:p w:rsidR="00B156E4" w:rsidRDefault="00B156E4">
                        <w:pPr>
                          <w:pStyle w:val="TableParagraph"/>
                          <w:rPr>
                            <w:rFonts w:ascii="Times New Roman"/>
                            <w:sz w:val="16"/>
                          </w:rPr>
                        </w:pPr>
                      </w:p>
                    </w:tc>
                  </w:tr>
                  <w:tr w:rsidR="00B156E4">
                    <w:trPr>
                      <w:trHeight w:val="319"/>
                    </w:trPr>
                    <w:tc>
                      <w:tcPr>
                        <w:tcW w:w="3193" w:type="dxa"/>
                        <w:tcBorders>
                          <w:top w:val="nil"/>
                          <w:bottom w:val="nil"/>
                        </w:tcBorders>
                      </w:tcPr>
                      <w:p w:rsidR="00B156E4" w:rsidRDefault="00930CAB">
                        <w:pPr>
                          <w:pStyle w:val="TableParagraph"/>
                          <w:tabs>
                            <w:tab w:val="left" w:pos="1580"/>
                            <w:tab w:val="left" w:pos="1986"/>
                            <w:tab w:val="left" w:pos="2334"/>
                          </w:tabs>
                          <w:spacing w:before="53"/>
                          <w:ind w:left="107"/>
                          <w:rPr>
                            <w:sz w:val="16"/>
                          </w:rPr>
                        </w:pPr>
                        <w:r>
                          <w:rPr>
                            <w:sz w:val="16"/>
                          </w:rPr>
                          <w:t>recomendaciones</w:t>
                        </w:r>
                        <w:r>
                          <w:rPr>
                            <w:sz w:val="16"/>
                          </w:rPr>
                          <w:tab/>
                          <w:t>de</w:t>
                        </w:r>
                        <w:r>
                          <w:rPr>
                            <w:sz w:val="16"/>
                          </w:rPr>
                          <w:tab/>
                          <w:t>la</w:t>
                        </w:r>
                        <w:r>
                          <w:rPr>
                            <w:sz w:val="16"/>
                          </w:rPr>
                          <w:tab/>
                          <w:t>evaluación</w:t>
                        </w:r>
                      </w:p>
                    </w:tc>
                    <w:tc>
                      <w:tcPr>
                        <w:tcW w:w="2770" w:type="dxa"/>
                        <w:tcBorders>
                          <w:top w:val="nil"/>
                          <w:bottom w:val="nil"/>
                        </w:tcBorders>
                      </w:tcPr>
                      <w:p w:rsidR="00B156E4" w:rsidRDefault="00930CAB">
                        <w:pPr>
                          <w:pStyle w:val="TableParagraph"/>
                          <w:tabs>
                            <w:tab w:val="left" w:pos="1090"/>
                            <w:tab w:val="left" w:pos="1474"/>
                            <w:tab w:val="left" w:pos="2434"/>
                          </w:tabs>
                          <w:spacing w:before="53"/>
                          <w:ind w:left="107"/>
                          <w:rPr>
                            <w:sz w:val="16"/>
                          </w:rPr>
                        </w:pPr>
                        <w:r>
                          <w:rPr>
                            <w:sz w:val="16"/>
                          </w:rPr>
                          <w:t>BCMejora,</w:t>
                        </w:r>
                        <w:r>
                          <w:rPr>
                            <w:sz w:val="16"/>
                          </w:rPr>
                          <w:tab/>
                          <w:t>el</w:t>
                        </w:r>
                        <w:r>
                          <w:rPr>
                            <w:sz w:val="16"/>
                          </w:rPr>
                          <w:tab/>
                          <w:t>ISESALUD</w:t>
                        </w:r>
                        <w:r>
                          <w:rPr>
                            <w:sz w:val="16"/>
                          </w:rPr>
                          <w:tab/>
                          <w:t>dio</w:t>
                        </w:r>
                      </w:p>
                    </w:tc>
                    <w:tc>
                      <w:tcPr>
                        <w:tcW w:w="1659" w:type="dxa"/>
                        <w:tcBorders>
                          <w:top w:val="nil"/>
                          <w:bottom w:val="nil"/>
                        </w:tcBorders>
                      </w:tcPr>
                      <w:p w:rsidR="00B156E4" w:rsidRDefault="00B156E4">
                        <w:pPr>
                          <w:pStyle w:val="TableParagraph"/>
                          <w:rPr>
                            <w:rFonts w:ascii="Times New Roman"/>
                            <w:sz w:val="16"/>
                          </w:rPr>
                        </w:pPr>
                      </w:p>
                    </w:tc>
                    <w:tc>
                      <w:tcPr>
                        <w:tcW w:w="1435" w:type="dxa"/>
                        <w:tcBorders>
                          <w:top w:val="nil"/>
                          <w:bottom w:val="nil"/>
                        </w:tcBorders>
                        <w:shd w:val="clear" w:color="auto" w:fill="00AF50"/>
                      </w:tcPr>
                      <w:p w:rsidR="00B156E4" w:rsidRDefault="00B156E4">
                        <w:pPr>
                          <w:pStyle w:val="TableParagraph"/>
                          <w:rPr>
                            <w:rFonts w:ascii="Times New Roman"/>
                            <w:sz w:val="16"/>
                          </w:rPr>
                        </w:pPr>
                      </w:p>
                    </w:tc>
                  </w:tr>
                  <w:tr w:rsidR="00B156E4">
                    <w:trPr>
                      <w:trHeight w:val="277"/>
                    </w:trPr>
                    <w:tc>
                      <w:tcPr>
                        <w:tcW w:w="3193" w:type="dxa"/>
                        <w:tcBorders>
                          <w:top w:val="nil"/>
                          <w:bottom w:val="nil"/>
                        </w:tcBorders>
                      </w:tcPr>
                      <w:p w:rsidR="00B156E4" w:rsidRDefault="00930CAB">
                        <w:pPr>
                          <w:pStyle w:val="TableParagraph"/>
                          <w:spacing w:before="53" w:line="204" w:lineRule="exact"/>
                          <w:ind w:left="107"/>
                          <w:rPr>
                            <w:sz w:val="16"/>
                          </w:rPr>
                        </w:pPr>
                        <w:r>
                          <w:rPr>
                            <w:sz w:val="16"/>
                          </w:rPr>
                          <w:t>anterior, pues como efecto de la presente</w:t>
                        </w:r>
                      </w:p>
                    </w:tc>
                    <w:tc>
                      <w:tcPr>
                        <w:tcW w:w="2770" w:type="dxa"/>
                        <w:tcBorders>
                          <w:top w:val="nil"/>
                          <w:bottom w:val="nil"/>
                        </w:tcBorders>
                      </w:tcPr>
                      <w:p w:rsidR="00B156E4" w:rsidRDefault="00930CAB">
                        <w:pPr>
                          <w:pStyle w:val="TableParagraph"/>
                          <w:tabs>
                            <w:tab w:val="left" w:pos="1685"/>
                            <w:tab w:val="left" w:pos="2470"/>
                          </w:tabs>
                          <w:spacing w:before="53" w:line="204" w:lineRule="exact"/>
                          <w:ind w:left="107"/>
                          <w:rPr>
                            <w:sz w:val="16"/>
                          </w:rPr>
                        </w:pPr>
                        <w:r>
                          <w:rPr>
                            <w:sz w:val="16"/>
                          </w:rPr>
                          <w:t>seguimiento</w:t>
                        </w:r>
                        <w:r>
                          <w:rPr>
                            <w:sz w:val="16"/>
                          </w:rPr>
                          <w:tab/>
                          <w:t>a</w:t>
                        </w:r>
                        <w:r>
                          <w:rPr>
                            <w:sz w:val="16"/>
                          </w:rPr>
                          <w:tab/>
                          <w:t>las</w:t>
                        </w:r>
                      </w:p>
                    </w:tc>
                    <w:tc>
                      <w:tcPr>
                        <w:tcW w:w="1659" w:type="dxa"/>
                        <w:tcBorders>
                          <w:top w:val="nil"/>
                          <w:bottom w:val="nil"/>
                        </w:tcBorders>
                      </w:tcPr>
                      <w:p w:rsidR="00B156E4" w:rsidRDefault="00B156E4">
                        <w:pPr>
                          <w:pStyle w:val="TableParagraph"/>
                          <w:rPr>
                            <w:rFonts w:ascii="Times New Roman"/>
                            <w:sz w:val="16"/>
                          </w:rPr>
                        </w:pPr>
                      </w:p>
                    </w:tc>
                    <w:tc>
                      <w:tcPr>
                        <w:tcW w:w="1435" w:type="dxa"/>
                        <w:tcBorders>
                          <w:top w:val="nil"/>
                          <w:bottom w:val="nil"/>
                        </w:tcBorders>
                        <w:shd w:val="clear" w:color="auto" w:fill="00AF50"/>
                      </w:tcPr>
                      <w:p w:rsidR="00B156E4" w:rsidRDefault="00B156E4">
                        <w:pPr>
                          <w:pStyle w:val="TableParagraph"/>
                          <w:rPr>
                            <w:rFonts w:ascii="Times New Roman"/>
                            <w:sz w:val="16"/>
                          </w:rPr>
                        </w:pPr>
                      </w:p>
                    </w:tc>
                  </w:tr>
                  <w:tr w:rsidR="00B156E4">
                    <w:trPr>
                      <w:trHeight w:val="371"/>
                    </w:trPr>
                    <w:tc>
                      <w:tcPr>
                        <w:tcW w:w="3193" w:type="dxa"/>
                        <w:tcBorders>
                          <w:top w:val="nil"/>
                          <w:bottom w:val="nil"/>
                        </w:tcBorders>
                      </w:tcPr>
                      <w:p w:rsidR="00B156E4" w:rsidRDefault="00930CAB">
                        <w:pPr>
                          <w:pStyle w:val="TableParagraph"/>
                          <w:spacing w:before="95"/>
                          <w:ind w:left="107"/>
                          <w:rPr>
                            <w:sz w:val="16"/>
                          </w:rPr>
                        </w:pPr>
                        <w:r>
                          <w:rPr>
                            <w:sz w:val="16"/>
                          </w:rPr>
                          <w:t>se    ha    identificado    que    no    fueron</w:t>
                        </w:r>
                      </w:p>
                    </w:tc>
                    <w:tc>
                      <w:tcPr>
                        <w:tcW w:w="2770" w:type="dxa"/>
                        <w:tcBorders>
                          <w:top w:val="nil"/>
                          <w:bottom w:val="nil"/>
                        </w:tcBorders>
                      </w:tcPr>
                      <w:p w:rsidR="00B156E4" w:rsidRDefault="00930CAB">
                        <w:pPr>
                          <w:pStyle w:val="TableParagraph"/>
                          <w:spacing w:before="95"/>
                          <w:ind w:left="107"/>
                          <w:rPr>
                            <w:sz w:val="16"/>
                          </w:rPr>
                        </w:pPr>
                        <w:r>
                          <w:rPr>
                            <w:sz w:val="16"/>
                          </w:rPr>
                          <w:t>Recomendaciones  derivadas  de  la</w:t>
                        </w:r>
                      </w:p>
                    </w:tc>
                    <w:tc>
                      <w:tcPr>
                        <w:tcW w:w="1659" w:type="dxa"/>
                        <w:tcBorders>
                          <w:top w:val="nil"/>
                          <w:bottom w:val="nil"/>
                        </w:tcBorders>
                      </w:tcPr>
                      <w:p w:rsidR="00B156E4" w:rsidRDefault="00930CAB">
                        <w:pPr>
                          <w:pStyle w:val="TableParagraph"/>
                          <w:spacing w:before="11"/>
                          <w:ind w:right="328"/>
                          <w:jc w:val="right"/>
                          <w:rPr>
                            <w:sz w:val="24"/>
                          </w:rPr>
                        </w:pPr>
                        <w:r>
                          <w:rPr>
                            <w:sz w:val="24"/>
                          </w:rPr>
                          <w:t>Atendida</w:t>
                        </w:r>
                      </w:p>
                    </w:tc>
                    <w:tc>
                      <w:tcPr>
                        <w:tcW w:w="1435" w:type="dxa"/>
                        <w:tcBorders>
                          <w:top w:val="nil"/>
                          <w:bottom w:val="nil"/>
                        </w:tcBorders>
                        <w:shd w:val="clear" w:color="auto" w:fill="00AF50"/>
                      </w:tcPr>
                      <w:p w:rsidR="00B156E4" w:rsidRDefault="00930CAB">
                        <w:pPr>
                          <w:pStyle w:val="TableParagraph"/>
                          <w:spacing w:before="11"/>
                          <w:ind w:left="221" w:right="204"/>
                          <w:jc w:val="center"/>
                          <w:rPr>
                            <w:b/>
                            <w:sz w:val="24"/>
                          </w:rPr>
                        </w:pPr>
                        <w:r>
                          <w:rPr>
                            <w:b/>
                            <w:sz w:val="24"/>
                          </w:rPr>
                          <w:t>100%</w:t>
                        </w:r>
                      </w:p>
                    </w:tc>
                  </w:tr>
                  <w:tr w:rsidR="00B156E4">
                    <w:trPr>
                      <w:trHeight w:val="308"/>
                    </w:trPr>
                    <w:tc>
                      <w:tcPr>
                        <w:tcW w:w="3193" w:type="dxa"/>
                        <w:tcBorders>
                          <w:top w:val="nil"/>
                          <w:bottom w:val="nil"/>
                        </w:tcBorders>
                      </w:tcPr>
                      <w:p w:rsidR="00B156E4" w:rsidRDefault="00930CAB">
                        <w:pPr>
                          <w:pStyle w:val="TableParagraph"/>
                          <w:spacing w:before="42"/>
                          <w:ind w:left="107"/>
                          <w:rPr>
                            <w:sz w:val="16"/>
                          </w:rPr>
                        </w:pPr>
                        <w:r>
                          <w:rPr>
                            <w:sz w:val="16"/>
                          </w:rPr>
                          <w:t>atendidas.</w:t>
                        </w:r>
                      </w:p>
                    </w:tc>
                    <w:tc>
                      <w:tcPr>
                        <w:tcW w:w="2770" w:type="dxa"/>
                        <w:tcBorders>
                          <w:top w:val="nil"/>
                          <w:bottom w:val="nil"/>
                        </w:tcBorders>
                      </w:tcPr>
                      <w:p w:rsidR="00B156E4" w:rsidRDefault="00930CAB">
                        <w:pPr>
                          <w:pStyle w:val="TableParagraph"/>
                          <w:tabs>
                            <w:tab w:val="left" w:pos="1328"/>
                            <w:tab w:val="left" w:pos="2482"/>
                          </w:tabs>
                          <w:spacing w:before="42"/>
                          <w:ind w:left="107"/>
                          <w:rPr>
                            <w:sz w:val="16"/>
                          </w:rPr>
                        </w:pPr>
                        <w:r>
                          <w:rPr>
                            <w:sz w:val="16"/>
                          </w:rPr>
                          <w:t>Evaluación</w:t>
                        </w:r>
                        <w:r>
                          <w:rPr>
                            <w:sz w:val="16"/>
                          </w:rPr>
                          <w:tab/>
                          <w:t>Específica</w:t>
                        </w:r>
                        <w:r>
                          <w:rPr>
                            <w:sz w:val="16"/>
                          </w:rPr>
                          <w:tab/>
                          <w:t>de</w:t>
                        </w:r>
                      </w:p>
                    </w:tc>
                    <w:tc>
                      <w:tcPr>
                        <w:tcW w:w="1659" w:type="dxa"/>
                        <w:tcBorders>
                          <w:top w:val="nil"/>
                          <w:bottom w:val="nil"/>
                        </w:tcBorders>
                      </w:tcPr>
                      <w:p w:rsidR="00B156E4" w:rsidRDefault="00B156E4">
                        <w:pPr>
                          <w:pStyle w:val="TableParagraph"/>
                          <w:rPr>
                            <w:rFonts w:ascii="Times New Roman"/>
                            <w:sz w:val="16"/>
                          </w:rPr>
                        </w:pPr>
                      </w:p>
                    </w:tc>
                    <w:tc>
                      <w:tcPr>
                        <w:tcW w:w="1435" w:type="dxa"/>
                        <w:tcBorders>
                          <w:top w:val="nil"/>
                          <w:bottom w:val="nil"/>
                        </w:tcBorders>
                        <w:shd w:val="clear" w:color="auto" w:fill="00AF50"/>
                      </w:tcPr>
                      <w:p w:rsidR="00B156E4" w:rsidRDefault="00B156E4">
                        <w:pPr>
                          <w:pStyle w:val="TableParagraph"/>
                          <w:rPr>
                            <w:rFonts w:ascii="Times New Roman"/>
                            <w:sz w:val="16"/>
                          </w:rPr>
                        </w:pPr>
                      </w:p>
                    </w:tc>
                  </w:tr>
                  <w:tr w:rsidR="00B156E4">
                    <w:trPr>
                      <w:trHeight w:val="319"/>
                    </w:trPr>
                    <w:tc>
                      <w:tcPr>
                        <w:tcW w:w="3193" w:type="dxa"/>
                        <w:tcBorders>
                          <w:top w:val="nil"/>
                          <w:bottom w:val="nil"/>
                        </w:tcBorders>
                      </w:tcPr>
                      <w:p w:rsidR="00B156E4" w:rsidRDefault="00B156E4">
                        <w:pPr>
                          <w:pStyle w:val="TableParagraph"/>
                          <w:rPr>
                            <w:rFonts w:ascii="Times New Roman"/>
                            <w:sz w:val="16"/>
                          </w:rPr>
                        </w:pPr>
                      </w:p>
                    </w:tc>
                    <w:tc>
                      <w:tcPr>
                        <w:tcW w:w="2770" w:type="dxa"/>
                        <w:tcBorders>
                          <w:top w:val="nil"/>
                          <w:bottom w:val="nil"/>
                        </w:tcBorders>
                      </w:tcPr>
                      <w:p w:rsidR="00B156E4" w:rsidRDefault="00930CAB">
                        <w:pPr>
                          <w:pStyle w:val="TableParagraph"/>
                          <w:tabs>
                            <w:tab w:val="left" w:pos="1354"/>
                            <w:tab w:val="left" w:pos="1969"/>
                          </w:tabs>
                          <w:spacing w:before="53"/>
                          <w:ind w:left="107"/>
                          <w:rPr>
                            <w:sz w:val="16"/>
                          </w:rPr>
                        </w:pPr>
                        <w:r>
                          <w:rPr>
                            <w:sz w:val="16"/>
                          </w:rPr>
                          <w:t>Desempeño</w:t>
                        </w:r>
                        <w:r>
                          <w:rPr>
                            <w:sz w:val="16"/>
                          </w:rPr>
                          <w:tab/>
                          <w:t>del</w:t>
                        </w:r>
                        <w:r>
                          <w:rPr>
                            <w:sz w:val="16"/>
                          </w:rPr>
                          <w:tab/>
                          <w:t>Programa</w:t>
                        </w:r>
                      </w:p>
                    </w:tc>
                    <w:tc>
                      <w:tcPr>
                        <w:tcW w:w="1659" w:type="dxa"/>
                        <w:tcBorders>
                          <w:top w:val="nil"/>
                          <w:bottom w:val="nil"/>
                        </w:tcBorders>
                      </w:tcPr>
                      <w:p w:rsidR="00B156E4" w:rsidRDefault="00B156E4">
                        <w:pPr>
                          <w:pStyle w:val="TableParagraph"/>
                          <w:rPr>
                            <w:rFonts w:ascii="Times New Roman"/>
                            <w:sz w:val="16"/>
                          </w:rPr>
                        </w:pPr>
                      </w:p>
                    </w:tc>
                    <w:tc>
                      <w:tcPr>
                        <w:tcW w:w="1435" w:type="dxa"/>
                        <w:tcBorders>
                          <w:top w:val="nil"/>
                          <w:bottom w:val="nil"/>
                        </w:tcBorders>
                        <w:shd w:val="clear" w:color="auto" w:fill="00AF50"/>
                      </w:tcPr>
                      <w:p w:rsidR="00B156E4" w:rsidRDefault="00B156E4">
                        <w:pPr>
                          <w:pStyle w:val="TableParagraph"/>
                          <w:rPr>
                            <w:rFonts w:ascii="Times New Roman"/>
                            <w:sz w:val="16"/>
                          </w:rPr>
                        </w:pPr>
                      </w:p>
                    </w:tc>
                  </w:tr>
                  <w:tr w:rsidR="00B156E4">
                    <w:trPr>
                      <w:trHeight w:val="372"/>
                    </w:trPr>
                    <w:tc>
                      <w:tcPr>
                        <w:tcW w:w="3193" w:type="dxa"/>
                        <w:tcBorders>
                          <w:top w:val="nil"/>
                        </w:tcBorders>
                      </w:tcPr>
                      <w:p w:rsidR="00B156E4" w:rsidRDefault="00B156E4">
                        <w:pPr>
                          <w:pStyle w:val="TableParagraph"/>
                          <w:rPr>
                            <w:rFonts w:ascii="Times New Roman"/>
                            <w:sz w:val="16"/>
                          </w:rPr>
                        </w:pPr>
                      </w:p>
                    </w:tc>
                    <w:tc>
                      <w:tcPr>
                        <w:tcW w:w="2770" w:type="dxa"/>
                        <w:tcBorders>
                          <w:top w:val="nil"/>
                        </w:tcBorders>
                      </w:tcPr>
                      <w:p w:rsidR="00B156E4" w:rsidRDefault="00930CAB">
                        <w:pPr>
                          <w:pStyle w:val="TableParagraph"/>
                          <w:spacing w:before="54"/>
                          <w:ind w:left="107"/>
                          <w:rPr>
                            <w:sz w:val="16"/>
                          </w:rPr>
                        </w:pPr>
                        <w:r>
                          <w:rPr>
                            <w:sz w:val="16"/>
                          </w:rPr>
                          <w:t>PROSPERA, ejercicio fiscal 2014.</w:t>
                        </w:r>
                      </w:p>
                    </w:tc>
                    <w:tc>
                      <w:tcPr>
                        <w:tcW w:w="1659" w:type="dxa"/>
                        <w:tcBorders>
                          <w:top w:val="nil"/>
                        </w:tcBorders>
                      </w:tcPr>
                      <w:p w:rsidR="00B156E4" w:rsidRDefault="00B156E4">
                        <w:pPr>
                          <w:pStyle w:val="TableParagraph"/>
                          <w:rPr>
                            <w:rFonts w:ascii="Times New Roman"/>
                            <w:sz w:val="16"/>
                          </w:rPr>
                        </w:pPr>
                      </w:p>
                    </w:tc>
                    <w:tc>
                      <w:tcPr>
                        <w:tcW w:w="1435" w:type="dxa"/>
                        <w:tcBorders>
                          <w:top w:val="nil"/>
                        </w:tcBorders>
                        <w:shd w:val="clear" w:color="auto" w:fill="00AF50"/>
                      </w:tcPr>
                      <w:p w:rsidR="00B156E4" w:rsidRDefault="00B156E4">
                        <w:pPr>
                          <w:pStyle w:val="TableParagraph"/>
                          <w:rPr>
                            <w:rFonts w:ascii="Times New Roman"/>
                            <w:sz w:val="16"/>
                          </w:rPr>
                        </w:pPr>
                      </w:p>
                    </w:tc>
                  </w:tr>
                </w:tbl>
                <w:p w:rsidR="00B156E4" w:rsidRDefault="00B156E4">
                  <w:pPr>
                    <w:pStyle w:val="Textoindependiente"/>
                  </w:pPr>
                </w:p>
              </w:txbxContent>
            </v:textbox>
            <w10:wrap anchorx="page"/>
          </v:shape>
        </w:pict>
      </w:r>
      <w:r>
        <w:rPr>
          <w:b/>
          <w:color w:val="17365D"/>
        </w:rPr>
        <w:t>34</w:t>
      </w:r>
    </w:p>
    <w:p w:rsidR="00B156E4" w:rsidRDefault="00B156E4">
      <w:pPr>
        <w:pStyle w:val="Textoindependiente"/>
        <w:rPr>
          <w:b/>
          <w:sz w:val="28"/>
        </w:rPr>
      </w:pPr>
    </w:p>
    <w:p w:rsidR="00B156E4" w:rsidRDefault="00B156E4">
      <w:pPr>
        <w:pStyle w:val="Textoindependiente"/>
        <w:rPr>
          <w:b/>
          <w:sz w:val="28"/>
        </w:rPr>
      </w:pPr>
    </w:p>
    <w:p w:rsidR="00B156E4" w:rsidRDefault="00B156E4">
      <w:pPr>
        <w:pStyle w:val="Textoindependiente"/>
        <w:rPr>
          <w:b/>
          <w:sz w:val="28"/>
        </w:rPr>
      </w:pPr>
    </w:p>
    <w:p w:rsidR="00B156E4" w:rsidRDefault="00B156E4">
      <w:pPr>
        <w:pStyle w:val="Textoindependiente"/>
        <w:rPr>
          <w:b/>
          <w:sz w:val="28"/>
        </w:rPr>
      </w:pPr>
    </w:p>
    <w:p w:rsidR="00B156E4" w:rsidRDefault="00B156E4">
      <w:pPr>
        <w:pStyle w:val="Textoindependiente"/>
        <w:rPr>
          <w:b/>
          <w:sz w:val="28"/>
        </w:rPr>
      </w:pPr>
    </w:p>
    <w:p w:rsidR="00B156E4" w:rsidRDefault="00B156E4">
      <w:pPr>
        <w:pStyle w:val="Textoindependiente"/>
        <w:rPr>
          <w:b/>
          <w:sz w:val="28"/>
        </w:rPr>
      </w:pPr>
    </w:p>
    <w:p w:rsidR="00B156E4" w:rsidRDefault="00B156E4">
      <w:pPr>
        <w:pStyle w:val="Textoindependiente"/>
        <w:rPr>
          <w:b/>
          <w:sz w:val="28"/>
        </w:rPr>
      </w:pPr>
    </w:p>
    <w:p w:rsidR="00B156E4" w:rsidRDefault="00B156E4">
      <w:pPr>
        <w:pStyle w:val="Textoindependiente"/>
        <w:rPr>
          <w:b/>
          <w:sz w:val="28"/>
        </w:rPr>
      </w:pPr>
    </w:p>
    <w:p w:rsidR="00B156E4" w:rsidRDefault="00B156E4">
      <w:pPr>
        <w:pStyle w:val="Textoindependiente"/>
        <w:rPr>
          <w:b/>
          <w:sz w:val="28"/>
        </w:rPr>
      </w:pPr>
    </w:p>
    <w:p w:rsidR="00B156E4" w:rsidRDefault="00B156E4">
      <w:pPr>
        <w:pStyle w:val="Textoindependiente"/>
        <w:rPr>
          <w:b/>
          <w:sz w:val="28"/>
        </w:rPr>
      </w:pPr>
    </w:p>
    <w:p w:rsidR="00B156E4" w:rsidRDefault="00B156E4">
      <w:pPr>
        <w:pStyle w:val="Textoindependiente"/>
        <w:spacing w:before="3"/>
        <w:rPr>
          <w:b/>
          <w:sz w:val="26"/>
        </w:rPr>
      </w:pPr>
    </w:p>
    <w:p w:rsidR="00B156E4" w:rsidRDefault="00930CAB">
      <w:pPr>
        <w:ind w:left="222"/>
        <w:rPr>
          <w:sz w:val="16"/>
        </w:rPr>
      </w:pPr>
      <w:r>
        <w:rPr>
          <w:sz w:val="16"/>
        </w:rPr>
        <w:t>Fuente: Elaboración propia.</w:t>
      </w:r>
    </w:p>
    <w:p w:rsidR="00B156E4" w:rsidRDefault="00B156E4">
      <w:pPr>
        <w:rPr>
          <w:sz w:val="16"/>
        </w:rPr>
        <w:sectPr w:rsidR="00B156E4">
          <w:pgSz w:w="12240" w:h="15840"/>
          <w:pgMar w:top="1180" w:right="0" w:bottom="1220" w:left="1480" w:header="708" w:footer="1022" w:gutter="0"/>
          <w:cols w:space="720"/>
        </w:sectPr>
      </w:pPr>
    </w:p>
    <w:p w:rsidR="00B156E4" w:rsidRDefault="00B156E4">
      <w:pPr>
        <w:pStyle w:val="Textoindependiente"/>
        <w:rPr>
          <w:sz w:val="9"/>
        </w:rPr>
      </w:pPr>
    </w:p>
    <w:p w:rsidR="00B156E4" w:rsidRDefault="00930CAB">
      <w:pPr>
        <w:pStyle w:val="Textoindependiente"/>
        <w:spacing w:before="101" w:line="360" w:lineRule="auto"/>
        <w:ind w:left="102" w:right="1701"/>
        <w:jc w:val="both"/>
      </w:pPr>
      <w:r>
        <w:t>A manera de conclusión, derivado del análisis de las recomendaciones emitidas el ejercicio fiscal pasado, se determina que la Atención a las Recomendaciones derivadas de la Evaluación Específica de Desempeño del programa, del ejercicio      fiscal 2015, co</w:t>
      </w:r>
      <w:r>
        <w:t>ncentra los siguientes hallazgos:</w:t>
      </w:r>
    </w:p>
    <w:p w:rsidR="00B156E4" w:rsidRDefault="00930CAB">
      <w:pPr>
        <w:pStyle w:val="Prrafodelista"/>
        <w:numPr>
          <w:ilvl w:val="0"/>
          <w:numId w:val="1"/>
        </w:numPr>
        <w:tabs>
          <w:tab w:val="left" w:pos="822"/>
        </w:tabs>
        <w:spacing w:line="360" w:lineRule="auto"/>
        <w:ind w:right="1704"/>
        <w:jc w:val="both"/>
        <w:rPr>
          <w:sz w:val="24"/>
        </w:rPr>
      </w:pPr>
      <w:r>
        <w:rPr>
          <w:sz w:val="24"/>
        </w:rPr>
        <w:t>Todas las recomendaciones han sido Atendidas o se encuentran en proceso de</w:t>
      </w:r>
      <w:r>
        <w:rPr>
          <w:spacing w:val="-4"/>
          <w:sz w:val="24"/>
        </w:rPr>
        <w:t xml:space="preserve"> </w:t>
      </w:r>
      <w:r>
        <w:rPr>
          <w:sz w:val="24"/>
        </w:rPr>
        <w:t>atenderse.</w:t>
      </w:r>
    </w:p>
    <w:p w:rsidR="00B156E4" w:rsidRDefault="00930CAB">
      <w:pPr>
        <w:pStyle w:val="Prrafodelista"/>
        <w:numPr>
          <w:ilvl w:val="0"/>
          <w:numId w:val="1"/>
        </w:numPr>
        <w:tabs>
          <w:tab w:val="left" w:pos="822"/>
        </w:tabs>
        <w:spacing w:line="360" w:lineRule="auto"/>
        <w:ind w:right="1696"/>
        <w:jc w:val="both"/>
        <w:rPr>
          <w:sz w:val="24"/>
        </w:rPr>
      </w:pPr>
      <w:r>
        <w:rPr>
          <w:sz w:val="24"/>
        </w:rPr>
        <w:t xml:space="preserve">En general, se tiene un porcentaje de </w:t>
      </w:r>
      <w:r>
        <w:rPr>
          <w:b/>
          <w:sz w:val="24"/>
        </w:rPr>
        <w:t xml:space="preserve">95% </w:t>
      </w:r>
      <w:r>
        <w:rPr>
          <w:sz w:val="24"/>
        </w:rPr>
        <w:t>en la atención de las Recomendaciones, lo cual es una atención adecuada, ya que refleja el com</w:t>
      </w:r>
      <w:r>
        <w:rPr>
          <w:sz w:val="24"/>
        </w:rPr>
        <w:t>promiso del ISESALUD para la mejora en el desempeño de los recursos federales.</w:t>
      </w:r>
    </w:p>
    <w:p w:rsidR="00B156E4" w:rsidRDefault="00930CAB">
      <w:pPr>
        <w:pStyle w:val="Prrafodelista"/>
        <w:numPr>
          <w:ilvl w:val="0"/>
          <w:numId w:val="1"/>
        </w:numPr>
        <w:tabs>
          <w:tab w:val="left" w:pos="822"/>
        </w:tabs>
        <w:spacing w:before="1" w:line="360" w:lineRule="auto"/>
        <w:ind w:right="1698"/>
        <w:jc w:val="both"/>
        <w:rPr>
          <w:sz w:val="24"/>
        </w:rPr>
      </w:pPr>
      <w:r>
        <w:rPr>
          <w:sz w:val="24"/>
        </w:rPr>
        <w:t>Se felicita el seguimiento que le ha dado el ISESALUD a la mejora del desempeño de los recursos federales, ya que, dando seguimiento a las recomendaciones emitidas de las evalua</w:t>
      </w:r>
      <w:r>
        <w:rPr>
          <w:sz w:val="24"/>
        </w:rPr>
        <w:t xml:space="preserve">ciones externas, permiten tener </w:t>
      </w:r>
      <w:r>
        <w:rPr>
          <w:spacing w:val="2"/>
          <w:sz w:val="24"/>
        </w:rPr>
        <w:t xml:space="preserve"> </w:t>
      </w:r>
      <w:r>
        <w:rPr>
          <w:sz w:val="24"/>
        </w:rPr>
        <w:t>una</w:t>
      </w:r>
    </w:p>
    <w:p w:rsidR="00B156E4" w:rsidRDefault="00930CAB">
      <w:pPr>
        <w:pStyle w:val="Textoindependiente"/>
        <w:tabs>
          <w:tab w:val="right" w:pos="9679"/>
        </w:tabs>
        <w:spacing w:line="383" w:lineRule="exact"/>
        <w:ind w:left="821"/>
        <w:rPr>
          <w:b/>
          <w:sz w:val="22"/>
        </w:rPr>
      </w:pPr>
      <w:r>
        <w:rPr>
          <w:lang w:val="en-US"/>
        </w:rPr>
        <w:pict>
          <v:line id="_x0000_s1066" style="position:absolute;left:0;text-align:left;z-index:3976;mso-wrap-distance-left:0;mso-wrap-distance-right:0;mso-position-horizontal-relative:page" from="549.8pt,22.75pt" to="606.35pt,22.75pt" strokecolor="#17365d" strokeweight=".48pt">
            <w10:wrap type="topAndBottom" anchorx="page"/>
          </v:line>
        </w:pict>
      </w:r>
      <w:r>
        <w:t>mejor calidad del gasto</w:t>
      </w:r>
      <w:r>
        <w:rPr>
          <w:spacing w:val="-4"/>
        </w:rPr>
        <w:t xml:space="preserve"> </w:t>
      </w:r>
      <w:r>
        <w:t>público</w:t>
      </w:r>
      <w:r>
        <w:rPr>
          <w:spacing w:val="-2"/>
        </w:rPr>
        <w:t xml:space="preserve"> </w:t>
      </w:r>
      <w:r>
        <w:t>federalizado.</w:t>
      </w:r>
      <w:r>
        <w:rPr>
          <w:color w:val="17365D"/>
          <w:position w:val="-6"/>
        </w:rPr>
        <w:tab/>
      </w:r>
      <w:r>
        <w:rPr>
          <w:b/>
          <w:color w:val="17365D"/>
          <w:position w:val="-6"/>
          <w:sz w:val="22"/>
        </w:rPr>
        <w:t>35</w:t>
      </w:r>
    </w:p>
    <w:p w:rsidR="00B156E4" w:rsidRDefault="00B156E4">
      <w:pPr>
        <w:spacing w:line="383" w:lineRule="exact"/>
        <w:sectPr w:rsidR="00B156E4">
          <w:pgSz w:w="12240" w:h="15840"/>
          <w:pgMar w:top="1180" w:right="0" w:bottom="1220" w:left="1600" w:header="708" w:footer="1022" w:gutter="0"/>
          <w:cols w:space="720"/>
        </w:sectPr>
      </w:pPr>
    </w:p>
    <w:p w:rsidR="00B156E4" w:rsidRDefault="00930CAB">
      <w:pPr>
        <w:pStyle w:val="Textoindependiente"/>
        <w:rPr>
          <w:b/>
          <w:sz w:val="20"/>
        </w:rPr>
      </w:pPr>
      <w:r>
        <w:rPr>
          <w:lang w:val="en-US"/>
        </w:rPr>
        <w:lastRenderedPageBreak/>
        <w:pict>
          <v:group id="_x0000_s1063" style="position:absolute;margin-left:0;margin-top:0;width:612pt;height:284pt;z-index:-93544;mso-position-horizontal-relative:page;mso-position-vertical-relative:page" coordsize="12240,5680">
            <v:shape id="_x0000_s1065" type="#_x0000_t75" style="position:absolute;width:12240;height:5680">
              <v:imagedata r:id="rId57" o:title=""/>
            </v:shape>
            <v:shape id="_x0000_s1064" type="#_x0000_t202" style="position:absolute;left:3504;top:707;width:7055;height:483" filled="f" stroked="f">
              <v:textbox inset="0,0,0,0">
                <w:txbxContent>
                  <w:p w:rsidR="00B156E4" w:rsidRDefault="00930CAB">
                    <w:pPr>
                      <w:spacing w:line="241" w:lineRule="exact"/>
                      <w:rPr>
                        <w:rFonts w:ascii="Tahoma" w:hAnsi="Tahoma"/>
                        <w:b/>
                        <w:sz w:val="20"/>
                      </w:rPr>
                    </w:pPr>
                    <w:r>
                      <w:rPr>
                        <w:rFonts w:ascii="Tahoma" w:hAnsi="Tahoma"/>
                        <w:b/>
                        <w:color w:val="1F487C"/>
                        <w:sz w:val="20"/>
                      </w:rPr>
                      <w:t>Evaluación Específica de Desempeño del Programa de Inclusión Social</w:t>
                    </w:r>
                  </w:p>
                  <w:p w:rsidR="00B156E4" w:rsidRDefault="00930CAB">
                    <w:pPr>
                      <w:spacing w:before="1"/>
                      <w:ind w:left="2227"/>
                      <w:rPr>
                        <w:rFonts w:ascii="Tahoma"/>
                        <w:b/>
                        <w:sz w:val="20"/>
                      </w:rPr>
                    </w:pPr>
                    <w:r>
                      <w:rPr>
                        <w:rFonts w:ascii="Tahoma"/>
                        <w:b/>
                        <w:color w:val="1F487C"/>
                        <w:sz w:val="20"/>
                      </w:rPr>
                      <w:t>(PROSPERA, componente Salud), Ejercicio 2016</w:t>
                    </w:r>
                  </w:p>
                </w:txbxContent>
              </v:textbox>
            </v:shape>
            <w10:wrap anchorx="page" anchory="page"/>
          </v:group>
        </w:pict>
      </w: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spacing w:before="9"/>
        <w:rPr>
          <w:b/>
          <w:sz w:val="13"/>
        </w:rPr>
      </w:pPr>
    </w:p>
    <w:p w:rsidR="00B156E4" w:rsidRDefault="00930CAB">
      <w:pPr>
        <w:spacing w:before="101"/>
        <w:ind w:right="958"/>
        <w:jc w:val="right"/>
        <w:rPr>
          <w:b/>
        </w:rPr>
      </w:pPr>
      <w:r>
        <w:rPr>
          <w:b/>
          <w:color w:val="17365D"/>
        </w:rPr>
        <w:t>36</w:t>
      </w:r>
    </w:p>
    <w:p w:rsidR="00B156E4" w:rsidRDefault="00930CAB">
      <w:pPr>
        <w:spacing w:before="49" w:line="278" w:lineRule="auto"/>
        <w:ind w:left="2412" w:right="1680" w:firstLine="1459"/>
        <w:rPr>
          <w:b/>
          <w:sz w:val="96"/>
        </w:rPr>
      </w:pPr>
      <w:r>
        <w:rPr>
          <w:lang w:val="en-US"/>
        </w:rPr>
        <w:pict>
          <v:line id="_x0000_s1062" style="position:absolute;left:0;text-align:left;z-index:4000;mso-position-horizontal-relative:page" from="549.8pt,3.45pt" to="606.35pt,3.45pt" strokecolor="#17365d" strokeweight=".48pt">
            <w10:wrap anchorx="page"/>
          </v:line>
        </w:pict>
      </w:r>
      <w:r>
        <w:rPr>
          <w:b/>
          <w:color w:val="538DD3"/>
          <w:sz w:val="96"/>
        </w:rPr>
        <w:t>Conclusiones y Recomendaciones</w:t>
      </w:r>
    </w:p>
    <w:p w:rsidR="00B156E4" w:rsidRDefault="00B156E4">
      <w:pPr>
        <w:spacing w:line="278" w:lineRule="auto"/>
        <w:rPr>
          <w:sz w:val="96"/>
        </w:rPr>
        <w:sectPr w:rsidR="00B156E4">
          <w:headerReference w:type="default" r:id="rId58"/>
          <w:footerReference w:type="default" r:id="rId59"/>
          <w:pgSz w:w="12240" w:h="15840"/>
          <w:pgMar w:top="0" w:right="0" w:bottom="1220" w:left="0" w:header="0" w:footer="1022" w:gutter="0"/>
          <w:cols w:space="720"/>
        </w:sectPr>
      </w:pPr>
    </w:p>
    <w:p w:rsidR="00B156E4" w:rsidRDefault="00B156E4">
      <w:pPr>
        <w:pStyle w:val="Textoindependiente"/>
        <w:spacing w:before="7"/>
        <w:rPr>
          <w:b/>
          <w:sz w:val="9"/>
        </w:rPr>
      </w:pPr>
    </w:p>
    <w:p w:rsidR="00B156E4" w:rsidRDefault="00930CAB">
      <w:pPr>
        <w:pStyle w:val="Ttulo5"/>
        <w:tabs>
          <w:tab w:val="left" w:pos="1577"/>
          <w:tab w:val="left" w:pos="2237"/>
          <w:tab w:val="left" w:pos="4129"/>
          <w:tab w:val="left" w:pos="6750"/>
          <w:tab w:val="left" w:pos="8801"/>
        </w:tabs>
        <w:spacing w:line="360" w:lineRule="auto"/>
        <w:ind w:left="142" w:right="1704"/>
      </w:pPr>
      <w:r>
        <w:rPr>
          <w:color w:val="538DD3"/>
        </w:rPr>
        <w:t>Análisis</w:t>
      </w:r>
      <w:r>
        <w:rPr>
          <w:color w:val="538DD3"/>
        </w:rPr>
        <w:tab/>
        <w:t>de</w:t>
      </w:r>
      <w:r>
        <w:rPr>
          <w:color w:val="538DD3"/>
        </w:rPr>
        <w:tab/>
        <w:t>Fortalezas,</w:t>
      </w:r>
      <w:r>
        <w:rPr>
          <w:color w:val="538DD3"/>
        </w:rPr>
        <w:tab/>
        <w:t>Oportunidades,</w:t>
      </w:r>
      <w:r>
        <w:rPr>
          <w:color w:val="538DD3"/>
        </w:rPr>
        <w:tab/>
        <w:t>Debilidades</w:t>
      </w:r>
      <w:r>
        <w:rPr>
          <w:color w:val="538DD3"/>
        </w:rPr>
        <w:tab/>
        <w:t>y Amenazas</w:t>
      </w:r>
      <w:r>
        <w:rPr>
          <w:color w:val="538DD3"/>
          <w:spacing w:val="-11"/>
        </w:rPr>
        <w:t xml:space="preserve"> </w:t>
      </w:r>
      <w:r>
        <w:rPr>
          <w:color w:val="538DD3"/>
        </w:rPr>
        <w:t>(FODA)</w:t>
      </w:r>
    </w:p>
    <w:p w:rsidR="00B156E4" w:rsidRDefault="00930CAB">
      <w:pPr>
        <w:pStyle w:val="Ttulo7"/>
        <w:spacing w:line="360" w:lineRule="auto"/>
        <w:ind w:left="142" w:right="1704"/>
      </w:pPr>
      <w:r>
        <w:rPr>
          <w:color w:val="538DD3"/>
        </w:rPr>
        <w:t>Ámbitos programáticos, presupuestal, indicadores, de cobertura y aspectos susceptibles de mejora</w:t>
      </w:r>
    </w:p>
    <w:p w:rsidR="00B156E4" w:rsidRDefault="00B156E4">
      <w:pPr>
        <w:pStyle w:val="Textoindependiente"/>
        <w:rPr>
          <w:b/>
          <w:sz w:val="20"/>
        </w:rPr>
      </w:pPr>
    </w:p>
    <w:p w:rsidR="00B156E4" w:rsidRDefault="00930CAB">
      <w:pPr>
        <w:pStyle w:val="Textoindependiente"/>
        <w:spacing w:before="11"/>
        <w:rPr>
          <w:b/>
          <w:sz w:val="26"/>
        </w:rPr>
      </w:pPr>
      <w:r>
        <w:rPr>
          <w:lang w:val="en-US"/>
        </w:rPr>
        <w:pict>
          <v:shape id="_x0000_s1061" type="#_x0000_t202" style="position:absolute;margin-left:83.65pt;margin-top:19.05pt;width:444.8pt;height:32.05pt;z-index:4072;mso-wrap-distance-left:0;mso-wrap-distance-right:0;mso-position-horizontal-relative:page" fillcolor="#538dd3" stroked="f">
            <v:textbox inset="0,0,0,0">
              <w:txbxContent>
                <w:p w:rsidR="00B156E4" w:rsidRDefault="00930CAB">
                  <w:pPr>
                    <w:tabs>
                      <w:tab w:val="left" w:pos="4286"/>
                    </w:tabs>
                    <w:ind w:left="736"/>
                    <w:rPr>
                      <w:b/>
                      <w:sz w:val="32"/>
                    </w:rPr>
                  </w:pPr>
                  <w:r>
                    <w:rPr>
                      <w:b/>
                      <w:color w:val="FFFFFF"/>
                      <w:sz w:val="32"/>
                    </w:rPr>
                    <w:t>Fortalezas</w:t>
                  </w:r>
                  <w:r>
                    <w:rPr>
                      <w:b/>
                      <w:color w:val="FFFFFF"/>
                      <w:sz w:val="32"/>
                    </w:rPr>
                    <w:tab/>
                    <w:t>Ámbito</w:t>
                  </w:r>
                  <w:r>
                    <w:rPr>
                      <w:b/>
                      <w:color w:val="FFFFFF"/>
                      <w:spacing w:val="-16"/>
                      <w:sz w:val="32"/>
                    </w:rPr>
                    <w:t xml:space="preserve"> </w:t>
                  </w:r>
                  <w:r>
                    <w:rPr>
                      <w:b/>
                      <w:color w:val="FFFFFF"/>
                      <w:sz w:val="32"/>
                    </w:rPr>
                    <w:t>Programático</w:t>
                  </w:r>
                </w:p>
              </w:txbxContent>
            </v:textbox>
            <w10:wrap type="topAndBottom" anchorx="page"/>
          </v:shape>
        </w:pict>
      </w:r>
    </w:p>
    <w:p w:rsidR="00B156E4" w:rsidRDefault="00B156E4">
      <w:pPr>
        <w:pStyle w:val="Textoindependiente"/>
        <w:spacing w:before="12"/>
        <w:rPr>
          <w:b/>
          <w:sz w:val="26"/>
        </w:rPr>
      </w:pPr>
    </w:p>
    <w:p w:rsidR="00B156E4" w:rsidRDefault="00930CAB">
      <w:pPr>
        <w:pStyle w:val="Prrafodelista"/>
        <w:numPr>
          <w:ilvl w:val="0"/>
          <w:numId w:val="11"/>
        </w:numPr>
        <w:tabs>
          <w:tab w:val="left" w:pos="855"/>
        </w:tabs>
        <w:spacing w:before="100" w:line="360" w:lineRule="auto"/>
        <w:ind w:right="1695" w:hanging="355"/>
        <w:rPr>
          <w:sz w:val="24"/>
        </w:rPr>
      </w:pPr>
      <w:r>
        <w:rPr>
          <w:sz w:val="24"/>
        </w:rPr>
        <w:t>Se cuenta con una clara definición del proyecto en las reglas de operación publicadas en el diario oficial de la federación 2016, las cuales se llevarán a cabo en función de la capacidad operativa y presupuestal del</w:t>
      </w:r>
      <w:r>
        <w:rPr>
          <w:spacing w:val="-21"/>
          <w:sz w:val="24"/>
        </w:rPr>
        <w:t xml:space="preserve"> </w:t>
      </w:r>
      <w:r>
        <w:rPr>
          <w:sz w:val="24"/>
        </w:rPr>
        <w:t>programa.</w:t>
      </w:r>
    </w:p>
    <w:p w:rsidR="00B156E4" w:rsidRDefault="00930CAB">
      <w:pPr>
        <w:pStyle w:val="Prrafodelista"/>
        <w:numPr>
          <w:ilvl w:val="0"/>
          <w:numId w:val="11"/>
        </w:numPr>
        <w:tabs>
          <w:tab w:val="left" w:pos="855"/>
        </w:tabs>
        <w:spacing w:line="360" w:lineRule="auto"/>
        <w:ind w:right="1702" w:hanging="355"/>
        <w:rPr>
          <w:sz w:val="24"/>
        </w:rPr>
      </w:pPr>
      <w:r>
        <w:rPr>
          <w:sz w:val="24"/>
        </w:rPr>
        <w:t>Se cuenta con un convenio entre la federación y el estado, sobre la transferencia de recursos federales, de acuerdo al marco de</w:t>
      </w:r>
      <w:r>
        <w:rPr>
          <w:spacing w:val="-20"/>
          <w:sz w:val="24"/>
        </w:rPr>
        <w:t xml:space="preserve"> </w:t>
      </w:r>
      <w:r>
        <w:rPr>
          <w:sz w:val="24"/>
        </w:rPr>
        <w:t>coordinación.</w:t>
      </w:r>
    </w:p>
    <w:p w:rsidR="00B156E4" w:rsidRDefault="00930CAB">
      <w:pPr>
        <w:pStyle w:val="Prrafodelista"/>
        <w:numPr>
          <w:ilvl w:val="0"/>
          <w:numId w:val="11"/>
        </w:numPr>
        <w:tabs>
          <w:tab w:val="left" w:pos="854"/>
          <w:tab w:val="left" w:pos="855"/>
          <w:tab w:val="right" w:pos="9719"/>
        </w:tabs>
        <w:spacing w:line="320" w:lineRule="exact"/>
        <w:ind w:hanging="355"/>
        <w:jc w:val="left"/>
        <w:rPr>
          <w:b/>
        </w:rPr>
      </w:pPr>
      <w:r>
        <w:rPr>
          <w:lang w:val="en-US"/>
        </w:rPr>
        <w:pict>
          <v:line id="_x0000_s1060" style="position:absolute;left:0;text-align:left;z-index:-93496;mso-position-horizontal-relative:page" from="549.8pt,14.8pt" to="606.35pt,14.8pt" strokecolor="#17365d" strokeweight=".48pt">
            <w10:wrap anchorx="page"/>
          </v:line>
        </w:pict>
      </w:r>
      <w:r>
        <w:rPr>
          <w:sz w:val="24"/>
        </w:rPr>
        <w:t>El</w:t>
      </w:r>
      <w:r>
        <w:rPr>
          <w:spacing w:val="53"/>
          <w:sz w:val="24"/>
        </w:rPr>
        <w:t xml:space="preserve"> </w:t>
      </w:r>
      <w:r>
        <w:rPr>
          <w:sz w:val="24"/>
        </w:rPr>
        <w:t>seguimiento</w:t>
      </w:r>
      <w:r>
        <w:rPr>
          <w:spacing w:val="55"/>
          <w:sz w:val="24"/>
        </w:rPr>
        <w:t xml:space="preserve"> </w:t>
      </w:r>
      <w:r>
        <w:rPr>
          <w:sz w:val="24"/>
        </w:rPr>
        <w:t>al</w:t>
      </w:r>
      <w:r>
        <w:rPr>
          <w:spacing w:val="53"/>
          <w:sz w:val="24"/>
        </w:rPr>
        <w:t xml:space="preserve"> </w:t>
      </w:r>
      <w:r>
        <w:rPr>
          <w:sz w:val="24"/>
        </w:rPr>
        <w:t>Programa</w:t>
      </w:r>
      <w:r>
        <w:rPr>
          <w:spacing w:val="55"/>
          <w:sz w:val="24"/>
        </w:rPr>
        <w:t xml:space="preserve"> </w:t>
      </w:r>
      <w:r>
        <w:rPr>
          <w:sz w:val="24"/>
        </w:rPr>
        <w:t>es</w:t>
      </w:r>
      <w:r>
        <w:rPr>
          <w:spacing w:val="52"/>
          <w:sz w:val="24"/>
        </w:rPr>
        <w:t xml:space="preserve"> </w:t>
      </w:r>
      <w:r>
        <w:rPr>
          <w:sz w:val="24"/>
        </w:rPr>
        <w:t>mediante</w:t>
      </w:r>
      <w:r>
        <w:rPr>
          <w:spacing w:val="57"/>
          <w:sz w:val="24"/>
        </w:rPr>
        <w:t xml:space="preserve"> </w:t>
      </w:r>
      <w:r>
        <w:rPr>
          <w:sz w:val="24"/>
        </w:rPr>
        <w:t>una</w:t>
      </w:r>
      <w:r>
        <w:rPr>
          <w:spacing w:val="55"/>
          <w:sz w:val="24"/>
        </w:rPr>
        <w:t xml:space="preserve"> </w:t>
      </w:r>
      <w:r>
        <w:rPr>
          <w:sz w:val="24"/>
        </w:rPr>
        <w:t>Plataforma</w:t>
      </w:r>
      <w:r>
        <w:rPr>
          <w:spacing w:val="53"/>
          <w:sz w:val="24"/>
        </w:rPr>
        <w:t xml:space="preserve"> </w:t>
      </w:r>
      <w:r>
        <w:rPr>
          <w:sz w:val="24"/>
        </w:rPr>
        <w:t>que</w:t>
      </w:r>
      <w:r>
        <w:rPr>
          <w:spacing w:val="52"/>
          <w:sz w:val="24"/>
        </w:rPr>
        <w:t xml:space="preserve"> </w:t>
      </w:r>
      <w:r>
        <w:rPr>
          <w:sz w:val="24"/>
        </w:rPr>
        <w:t>incluye</w:t>
      </w:r>
      <w:r>
        <w:rPr>
          <w:spacing w:val="52"/>
          <w:sz w:val="24"/>
        </w:rPr>
        <w:t xml:space="preserve"> </w:t>
      </w:r>
      <w:r>
        <w:rPr>
          <w:sz w:val="24"/>
        </w:rPr>
        <w:t>las</w:t>
      </w:r>
      <w:r>
        <w:rPr>
          <w:color w:val="17365D"/>
          <w:position w:val="9"/>
          <w:sz w:val="24"/>
        </w:rPr>
        <w:tab/>
      </w:r>
      <w:r>
        <w:rPr>
          <w:b/>
          <w:color w:val="17365D"/>
          <w:position w:val="9"/>
        </w:rPr>
        <w:t>37</w:t>
      </w:r>
    </w:p>
    <w:p w:rsidR="00B156E4" w:rsidRDefault="00930CAB">
      <w:pPr>
        <w:pStyle w:val="Textoindependiente"/>
        <w:spacing w:before="159" w:line="360" w:lineRule="auto"/>
        <w:ind w:left="854" w:right="2270"/>
      </w:pPr>
      <w:r>
        <w:t>evaluaciones cualitativas que se recopilan a través del Programa Aval Ciudadano.</w:t>
      </w:r>
    </w:p>
    <w:p w:rsidR="00B156E4" w:rsidRDefault="00930CAB">
      <w:pPr>
        <w:pStyle w:val="Prrafodelista"/>
        <w:numPr>
          <w:ilvl w:val="0"/>
          <w:numId w:val="11"/>
        </w:numPr>
        <w:tabs>
          <w:tab w:val="left" w:pos="855"/>
        </w:tabs>
        <w:spacing w:line="360" w:lineRule="auto"/>
        <w:ind w:right="1695" w:hanging="355"/>
        <w:rPr>
          <w:sz w:val="24"/>
        </w:rPr>
      </w:pPr>
      <w:r>
        <w:rPr>
          <w:sz w:val="24"/>
        </w:rPr>
        <w:t>Los resultados del programa se Integran en el “Informe Puntos Centinelas”, recuperando la información de los Cuatro Componentes que integran el Programa y presentando informac</w:t>
      </w:r>
      <w:r>
        <w:rPr>
          <w:sz w:val="24"/>
        </w:rPr>
        <w:t>ión</w:t>
      </w:r>
      <w:r>
        <w:rPr>
          <w:spacing w:val="-15"/>
          <w:sz w:val="24"/>
        </w:rPr>
        <w:t xml:space="preserve"> </w:t>
      </w:r>
      <w:r>
        <w:rPr>
          <w:sz w:val="24"/>
        </w:rPr>
        <w:t>Transversal.</w:t>
      </w:r>
    </w:p>
    <w:p w:rsidR="00B156E4" w:rsidRDefault="00930CAB">
      <w:pPr>
        <w:pStyle w:val="Ttulo5"/>
        <w:tabs>
          <w:tab w:val="left" w:pos="9008"/>
        </w:tabs>
        <w:spacing w:before="7"/>
        <w:ind w:left="113"/>
      </w:pPr>
      <w:r>
        <w:rPr>
          <w:color w:val="FFFFFF"/>
          <w:w w:val="99"/>
          <w:shd w:val="clear" w:color="auto" w:fill="538DD3"/>
        </w:rPr>
        <w:t xml:space="preserve"> </w:t>
      </w:r>
      <w:r>
        <w:rPr>
          <w:color w:val="FFFFFF"/>
          <w:spacing w:val="30"/>
          <w:shd w:val="clear" w:color="auto" w:fill="538DD3"/>
        </w:rPr>
        <w:t xml:space="preserve"> </w:t>
      </w:r>
      <w:r>
        <w:rPr>
          <w:color w:val="FFFFFF"/>
          <w:shd w:val="clear" w:color="auto" w:fill="538DD3"/>
        </w:rPr>
        <w:t>Ámbito de atención de aspectos susceptibles de</w:t>
      </w:r>
      <w:r>
        <w:rPr>
          <w:color w:val="FFFFFF"/>
          <w:spacing w:val="-32"/>
          <w:shd w:val="clear" w:color="auto" w:fill="538DD3"/>
        </w:rPr>
        <w:t xml:space="preserve"> </w:t>
      </w:r>
      <w:r>
        <w:rPr>
          <w:color w:val="FFFFFF"/>
          <w:shd w:val="clear" w:color="auto" w:fill="538DD3"/>
        </w:rPr>
        <w:t>mejora</w:t>
      </w:r>
      <w:r>
        <w:rPr>
          <w:color w:val="FFFFFF"/>
          <w:shd w:val="clear" w:color="auto" w:fill="538DD3"/>
        </w:rPr>
        <w:tab/>
      </w:r>
    </w:p>
    <w:p w:rsidR="00B156E4" w:rsidRDefault="00930CAB">
      <w:pPr>
        <w:pStyle w:val="Prrafodelista"/>
        <w:numPr>
          <w:ilvl w:val="0"/>
          <w:numId w:val="11"/>
        </w:numPr>
        <w:tabs>
          <w:tab w:val="left" w:pos="855"/>
        </w:tabs>
        <w:spacing w:before="207" w:line="360" w:lineRule="auto"/>
        <w:ind w:right="1705" w:hanging="355"/>
        <w:rPr>
          <w:sz w:val="24"/>
        </w:rPr>
      </w:pPr>
      <w:r>
        <w:rPr>
          <w:sz w:val="24"/>
        </w:rPr>
        <w:t>Se han atendido el 95% de las recomendaciones de la evaluación al ejercicio 2015 de estos</w:t>
      </w:r>
      <w:r>
        <w:rPr>
          <w:spacing w:val="-10"/>
          <w:sz w:val="24"/>
        </w:rPr>
        <w:t xml:space="preserve"> </w:t>
      </w:r>
      <w:r>
        <w:rPr>
          <w:sz w:val="24"/>
        </w:rPr>
        <w:t>recursos.</w:t>
      </w:r>
    </w:p>
    <w:p w:rsidR="00B156E4" w:rsidRDefault="00930CAB">
      <w:pPr>
        <w:pStyle w:val="Ttulo5"/>
        <w:tabs>
          <w:tab w:val="left" w:pos="4998"/>
          <w:tab w:val="left" w:pos="9008"/>
        </w:tabs>
        <w:spacing w:before="5"/>
        <w:ind w:left="113"/>
      </w:pPr>
      <w:r>
        <w:rPr>
          <w:color w:val="FFFFFF"/>
          <w:w w:val="99"/>
          <w:shd w:val="clear" w:color="auto" w:fill="538DD3"/>
        </w:rPr>
        <w:t xml:space="preserve"> </w:t>
      </w:r>
      <w:r>
        <w:rPr>
          <w:color w:val="FFFFFF"/>
          <w:shd w:val="clear" w:color="auto" w:fill="538DD3"/>
        </w:rPr>
        <w:tab/>
        <w:t>Ámbito de</w:t>
      </w:r>
      <w:r>
        <w:rPr>
          <w:color w:val="FFFFFF"/>
          <w:spacing w:val="-16"/>
          <w:shd w:val="clear" w:color="auto" w:fill="538DD3"/>
        </w:rPr>
        <w:t xml:space="preserve"> </w:t>
      </w:r>
      <w:r>
        <w:rPr>
          <w:color w:val="FFFFFF"/>
          <w:shd w:val="clear" w:color="auto" w:fill="538DD3"/>
        </w:rPr>
        <w:t>Cobertura</w:t>
      </w:r>
      <w:r>
        <w:rPr>
          <w:color w:val="FFFFFF"/>
          <w:shd w:val="clear" w:color="auto" w:fill="538DD3"/>
        </w:rPr>
        <w:tab/>
      </w:r>
    </w:p>
    <w:p w:rsidR="00B156E4" w:rsidRDefault="00930CAB">
      <w:pPr>
        <w:pStyle w:val="Prrafodelista"/>
        <w:numPr>
          <w:ilvl w:val="0"/>
          <w:numId w:val="11"/>
        </w:numPr>
        <w:tabs>
          <w:tab w:val="left" w:pos="854"/>
          <w:tab w:val="left" w:pos="855"/>
        </w:tabs>
        <w:spacing w:before="207"/>
        <w:ind w:hanging="355"/>
        <w:jc w:val="left"/>
        <w:rPr>
          <w:sz w:val="24"/>
        </w:rPr>
      </w:pPr>
      <w:r>
        <w:rPr>
          <w:sz w:val="24"/>
        </w:rPr>
        <w:t xml:space="preserve">se atendieron a más de 37 mil familias con los recursos de </w:t>
      </w:r>
      <w:r>
        <w:rPr>
          <w:sz w:val="24"/>
        </w:rPr>
        <w:t>PROSPERA</w:t>
      </w:r>
      <w:r>
        <w:rPr>
          <w:spacing w:val="-31"/>
          <w:sz w:val="24"/>
        </w:rPr>
        <w:t xml:space="preserve"> </w:t>
      </w:r>
      <w:r>
        <w:rPr>
          <w:sz w:val="24"/>
        </w:rPr>
        <w:t>2016.</w:t>
      </w:r>
    </w:p>
    <w:p w:rsidR="00B156E4" w:rsidRDefault="00B156E4">
      <w:pPr>
        <w:rPr>
          <w:sz w:val="24"/>
        </w:rPr>
        <w:sectPr w:rsidR="00B156E4">
          <w:headerReference w:type="default" r:id="rId60"/>
          <w:pgSz w:w="12240" w:h="15840"/>
          <w:pgMar w:top="1180" w:right="0" w:bottom="1220" w:left="1560" w:header="708" w:footer="1022" w:gutter="0"/>
          <w:cols w:space="720"/>
        </w:sectPr>
      </w:pPr>
    </w:p>
    <w:p w:rsidR="00B156E4" w:rsidRDefault="00B156E4">
      <w:pPr>
        <w:pStyle w:val="Textoindependiente"/>
        <w:spacing w:before="12"/>
        <w:rPr>
          <w:sz w:val="16"/>
        </w:rPr>
      </w:pPr>
    </w:p>
    <w:p w:rsidR="00B156E4" w:rsidRDefault="00930CAB">
      <w:pPr>
        <w:pStyle w:val="Textoindependiente"/>
        <w:ind w:left="113"/>
        <w:rPr>
          <w:sz w:val="20"/>
        </w:rPr>
      </w:pPr>
      <w:r>
        <w:rPr>
          <w:sz w:val="20"/>
          <w:lang w:val="en-US"/>
        </w:rPr>
      </w:r>
      <w:r>
        <w:rPr>
          <w:sz w:val="20"/>
        </w:rPr>
        <w:pict>
          <v:shape id="_x0000_s1059" type="#_x0000_t202" style="width:444.8pt;height:31.95pt;mso-left-percent:-10001;mso-top-percent:-10001;mso-position-horizontal:absolute;mso-position-horizontal-relative:char;mso-position-vertical:absolute;mso-position-vertical-relative:line;mso-left-percent:-10001;mso-top-percent:-10001" fillcolor="#538dd3" stroked="f">
            <v:textbox inset="0,0,0,0">
              <w:txbxContent>
                <w:p w:rsidR="00B156E4" w:rsidRDefault="00930CAB">
                  <w:pPr>
                    <w:tabs>
                      <w:tab w:val="left" w:pos="5285"/>
                    </w:tabs>
                    <w:ind w:left="736"/>
                    <w:rPr>
                      <w:b/>
                      <w:sz w:val="32"/>
                    </w:rPr>
                  </w:pPr>
                  <w:r>
                    <w:rPr>
                      <w:b/>
                      <w:color w:val="FFFFFF"/>
                      <w:sz w:val="32"/>
                    </w:rPr>
                    <w:t>Oportunidades</w:t>
                  </w:r>
                  <w:r>
                    <w:rPr>
                      <w:b/>
                      <w:color w:val="FFFFFF"/>
                      <w:sz w:val="32"/>
                    </w:rPr>
                    <w:tab/>
                    <w:t>Ámbito</w:t>
                  </w:r>
                  <w:r>
                    <w:rPr>
                      <w:b/>
                      <w:color w:val="FFFFFF"/>
                      <w:spacing w:val="-16"/>
                      <w:sz w:val="32"/>
                    </w:rPr>
                    <w:t xml:space="preserve"> </w:t>
                  </w:r>
                  <w:r>
                    <w:rPr>
                      <w:b/>
                      <w:color w:val="FFFFFF"/>
                      <w:sz w:val="32"/>
                    </w:rPr>
                    <w:t>Programático</w:t>
                  </w:r>
                </w:p>
              </w:txbxContent>
            </v:textbox>
            <w10:anchorlock/>
          </v:shape>
        </w:pict>
      </w:r>
    </w:p>
    <w:p w:rsidR="00B156E4" w:rsidRDefault="00B156E4">
      <w:pPr>
        <w:pStyle w:val="Textoindependiente"/>
        <w:spacing w:before="8"/>
        <w:rPr>
          <w:sz w:val="26"/>
        </w:rPr>
      </w:pPr>
    </w:p>
    <w:p w:rsidR="00B156E4" w:rsidRDefault="00930CAB">
      <w:pPr>
        <w:pStyle w:val="Prrafodelista"/>
        <w:numPr>
          <w:ilvl w:val="0"/>
          <w:numId w:val="11"/>
        </w:numPr>
        <w:tabs>
          <w:tab w:val="left" w:pos="855"/>
        </w:tabs>
        <w:spacing w:before="100" w:after="4" w:line="360" w:lineRule="auto"/>
        <w:ind w:right="1699" w:hanging="355"/>
        <w:rPr>
          <w:sz w:val="24"/>
        </w:rPr>
      </w:pPr>
      <w:r>
        <w:rPr>
          <w:sz w:val="24"/>
        </w:rPr>
        <w:t xml:space="preserve">Establecer proyectos transversales de inclusión social a la salud, ya  que  siendo un programa federal y enfocado a diferentes componentes como educación, salud, alimentario y de vinculación, al desarrollarse dará como </w:t>
      </w:r>
      <w:r>
        <w:rPr>
          <w:sz w:val="24"/>
        </w:rPr>
        <w:t>resultado que el presupuesto ejercido sea significativo y contundente para la población</w:t>
      </w:r>
      <w:r>
        <w:rPr>
          <w:spacing w:val="-4"/>
          <w:sz w:val="24"/>
        </w:rPr>
        <w:t xml:space="preserve"> </w:t>
      </w:r>
      <w:r>
        <w:rPr>
          <w:sz w:val="24"/>
        </w:rPr>
        <w:t>objetivo.</w:t>
      </w:r>
    </w:p>
    <w:p w:rsidR="00B156E4" w:rsidRDefault="00930CAB">
      <w:pPr>
        <w:pStyle w:val="Textoindependiente"/>
        <w:ind w:left="113"/>
        <w:rPr>
          <w:sz w:val="20"/>
        </w:rPr>
      </w:pPr>
      <w:r>
        <w:rPr>
          <w:sz w:val="20"/>
          <w:lang w:val="en-US"/>
        </w:rPr>
      </w:r>
      <w:r>
        <w:rPr>
          <w:sz w:val="20"/>
        </w:rPr>
        <w:pict>
          <v:shape id="_x0000_s1058" type="#_x0000_t202" style="width:444.8pt;height:31.95pt;mso-left-percent:-10001;mso-top-percent:-10001;mso-position-horizontal:absolute;mso-position-horizontal-relative:char;mso-position-vertical:absolute;mso-position-vertical-relative:line;mso-left-percent:-10001;mso-top-percent:-10001" fillcolor="#538dd3" stroked="f">
            <v:textbox inset="0,0,0,0">
              <w:txbxContent>
                <w:p w:rsidR="00B156E4" w:rsidRDefault="00930CAB">
                  <w:pPr>
                    <w:tabs>
                      <w:tab w:val="left" w:pos="5188"/>
                    </w:tabs>
                    <w:ind w:left="650"/>
                    <w:rPr>
                      <w:b/>
                      <w:sz w:val="32"/>
                    </w:rPr>
                  </w:pPr>
                  <w:r>
                    <w:rPr>
                      <w:b/>
                      <w:color w:val="FFFFFF"/>
                      <w:sz w:val="32"/>
                    </w:rPr>
                    <w:t>Oportunidades</w:t>
                  </w:r>
                  <w:r>
                    <w:rPr>
                      <w:b/>
                      <w:color w:val="FFFFFF"/>
                      <w:sz w:val="32"/>
                    </w:rPr>
                    <w:tab/>
                    <w:t>Ámbito</w:t>
                  </w:r>
                  <w:r>
                    <w:rPr>
                      <w:b/>
                      <w:color w:val="FFFFFF"/>
                      <w:spacing w:val="-14"/>
                      <w:sz w:val="32"/>
                    </w:rPr>
                    <w:t xml:space="preserve"> </w:t>
                  </w:r>
                  <w:r>
                    <w:rPr>
                      <w:b/>
                      <w:color w:val="FFFFFF"/>
                      <w:sz w:val="32"/>
                    </w:rPr>
                    <w:t>Cobertura</w:t>
                  </w:r>
                </w:p>
              </w:txbxContent>
            </v:textbox>
            <w10:anchorlock/>
          </v:shape>
        </w:pict>
      </w:r>
    </w:p>
    <w:p w:rsidR="00B156E4" w:rsidRDefault="00B156E4">
      <w:pPr>
        <w:pStyle w:val="Textoindependiente"/>
        <w:spacing w:before="6"/>
        <w:rPr>
          <w:sz w:val="26"/>
        </w:rPr>
      </w:pPr>
    </w:p>
    <w:p w:rsidR="00B156E4" w:rsidRDefault="00930CAB">
      <w:pPr>
        <w:pStyle w:val="Prrafodelista"/>
        <w:numPr>
          <w:ilvl w:val="0"/>
          <w:numId w:val="11"/>
        </w:numPr>
        <w:tabs>
          <w:tab w:val="left" w:pos="862"/>
        </w:tabs>
        <w:spacing w:before="100" w:line="360" w:lineRule="auto"/>
        <w:ind w:left="862" w:right="1702" w:hanging="360"/>
        <w:rPr>
          <w:sz w:val="24"/>
        </w:rPr>
      </w:pPr>
      <w:r>
        <w:rPr>
          <w:sz w:val="24"/>
        </w:rPr>
        <w:t>Ampliar la Cobertura de Beneficiarios, respecto al nivel de Atención, optimizando los recursos que se emplean para atender el Catálogo CAUSES, como resultado de la eliminación de la doble</w:t>
      </w:r>
      <w:r>
        <w:rPr>
          <w:spacing w:val="-24"/>
          <w:sz w:val="24"/>
        </w:rPr>
        <w:t xml:space="preserve"> </w:t>
      </w:r>
      <w:r>
        <w:rPr>
          <w:sz w:val="24"/>
        </w:rPr>
        <w:t>afiliación.</w:t>
      </w:r>
    </w:p>
    <w:p w:rsidR="00B156E4" w:rsidRDefault="00930CAB">
      <w:pPr>
        <w:pStyle w:val="Textoindependiente"/>
        <w:spacing w:before="1" w:line="286" w:lineRule="exact"/>
        <w:ind w:left="501"/>
      </w:pPr>
      <w:r>
        <w:t>-</w:t>
      </w:r>
    </w:p>
    <w:p w:rsidR="00B156E4" w:rsidRDefault="00930CAB">
      <w:pPr>
        <w:spacing w:line="259" w:lineRule="exact"/>
        <w:ind w:right="958"/>
        <w:jc w:val="right"/>
        <w:rPr>
          <w:b/>
        </w:rPr>
      </w:pPr>
      <w:r>
        <w:rPr>
          <w:lang w:val="en-US"/>
        </w:rPr>
        <w:pict>
          <v:line id="_x0000_s1057" style="position:absolute;left:0;text-align:left;z-index:4168;mso-wrap-distance-left:0;mso-wrap-distance-right:0;mso-position-horizontal-relative:page" from="549.8pt,16.45pt" to="606.35pt,16.45pt" strokecolor="#17365d" strokeweight=".48pt">
            <w10:wrap type="topAndBottom" anchorx="page"/>
          </v:line>
        </w:pict>
      </w:r>
      <w:r>
        <w:rPr>
          <w:lang w:val="en-US"/>
        </w:rPr>
        <w:pict>
          <v:shape id="_x0000_s1056" type="#_x0000_t202" style="position:absolute;left:0;text-align:left;margin-left:83.65pt;margin-top:9.85pt;width:444.8pt;height:31.95pt;z-index:4192;mso-position-horizontal-relative:page" fillcolor="#538dd3" stroked="f">
            <v:textbox inset="0,0,0,0">
              <w:txbxContent>
                <w:p w:rsidR="00B156E4" w:rsidRDefault="00930CAB">
                  <w:pPr>
                    <w:tabs>
                      <w:tab w:val="left" w:pos="5194"/>
                    </w:tabs>
                    <w:ind w:left="28"/>
                    <w:rPr>
                      <w:b/>
                      <w:sz w:val="32"/>
                    </w:rPr>
                  </w:pPr>
                  <w:r>
                    <w:rPr>
                      <w:b/>
                      <w:color w:val="FFFFFF"/>
                      <w:sz w:val="32"/>
                    </w:rPr>
                    <w:t>Oportunidades</w:t>
                  </w:r>
                  <w:r>
                    <w:rPr>
                      <w:b/>
                      <w:color w:val="FFFFFF"/>
                      <w:sz w:val="32"/>
                    </w:rPr>
                    <w:tab/>
                    <w:t>Ámbito</w:t>
                  </w:r>
                  <w:r>
                    <w:rPr>
                      <w:b/>
                      <w:color w:val="FFFFFF"/>
                      <w:spacing w:val="-14"/>
                      <w:sz w:val="32"/>
                    </w:rPr>
                    <w:t xml:space="preserve"> </w:t>
                  </w:r>
                  <w:r>
                    <w:rPr>
                      <w:b/>
                      <w:color w:val="FFFFFF"/>
                      <w:sz w:val="32"/>
                    </w:rPr>
                    <w:t>Cobertura</w:t>
                  </w:r>
                </w:p>
              </w:txbxContent>
            </v:textbox>
            <w10:wrap anchorx="page"/>
          </v:shape>
        </w:pict>
      </w:r>
      <w:r>
        <w:rPr>
          <w:b/>
          <w:color w:val="17365D"/>
        </w:rPr>
        <w:t>38</w:t>
      </w: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spacing w:before="10"/>
        <w:rPr>
          <w:b/>
          <w:sz w:val="23"/>
        </w:rPr>
      </w:pPr>
    </w:p>
    <w:p w:rsidR="00B156E4" w:rsidRDefault="00930CAB">
      <w:pPr>
        <w:pStyle w:val="Prrafodelista"/>
        <w:numPr>
          <w:ilvl w:val="0"/>
          <w:numId w:val="11"/>
        </w:numPr>
        <w:tabs>
          <w:tab w:val="left" w:pos="862"/>
        </w:tabs>
        <w:spacing w:before="100" w:line="360" w:lineRule="auto"/>
        <w:ind w:left="862" w:right="1695" w:hanging="360"/>
        <w:rPr>
          <w:sz w:val="24"/>
        </w:rPr>
      </w:pPr>
      <w:r>
        <w:rPr>
          <w:sz w:val="24"/>
        </w:rPr>
        <w:t>A comparación de indicadores de Impacto, fortalece el Desarrollo y cumplimiento de los objetivos, ya que este programa forma parte prioritaria en las Estrategias del Plan Nacional de Desarrolla, por lo que la transversalidad del Pro</w:t>
      </w:r>
      <w:r>
        <w:rPr>
          <w:sz w:val="24"/>
        </w:rPr>
        <w:t>grama reditúa en beneficios a la Sociedad:  económicos, sociodemográficos educativos y principalmente de</w:t>
      </w:r>
      <w:r>
        <w:rPr>
          <w:spacing w:val="-26"/>
          <w:sz w:val="24"/>
        </w:rPr>
        <w:t xml:space="preserve"> </w:t>
      </w:r>
      <w:r>
        <w:rPr>
          <w:sz w:val="24"/>
        </w:rPr>
        <w:t>salud.</w:t>
      </w:r>
    </w:p>
    <w:p w:rsidR="00B156E4" w:rsidRDefault="00B156E4">
      <w:pPr>
        <w:spacing w:line="360" w:lineRule="auto"/>
        <w:jc w:val="both"/>
        <w:rPr>
          <w:sz w:val="24"/>
        </w:rPr>
        <w:sectPr w:rsidR="00B156E4">
          <w:pgSz w:w="12240" w:h="15840"/>
          <w:pgMar w:top="1180" w:right="0" w:bottom="1220" w:left="1560" w:header="708" w:footer="1022" w:gutter="0"/>
          <w:cols w:space="720"/>
        </w:sectPr>
      </w:pPr>
    </w:p>
    <w:p w:rsidR="00B156E4" w:rsidRDefault="00B156E4">
      <w:pPr>
        <w:pStyle w:val="Textoindependiente"/>
        <w:spacing w:before="12"/>
        <w:rPr>
          <w:sz w:val="16"/>
        </w:rPr>
      </w:pPr>
    </w:p>
    <w:p w:rsidR="00B156E4" w:rsidRDefault="00930CAB">
      <w:pPr>
        <w:pStyle w:val="Textoindependiente"/>
        <w:ind w:left="113"/>
        <w:rPr>
          <w:sz w:val="20"/>
        </w:rPr>
      </w:pPr>
      <w:r>
        <w:rPr>
          <w:sz w:val="20"/>
          <w:lang w:val="en-US"/>
        </w:rPr>
      </w:r>
      <w:r>
        <w:rPr>
          <w:sz w:val="20"/>
        </w:rPr>
        <w:pict>
          <v:shape id="_x0000_s1055" type="#_x0000_t202" style="width:444.8pt;height:31.95pt;mso-left-percent:-10001;mso-top-percent:-10001;mso-position-horizontal:absolute;mso-position-horizontal-relative:char;mso-position-vertical:absolute;mso-position-vertical-relative:line;mso-left-percent:-10001;mso-top-percent:-10001" fillcolor="#538dd3" stroked="f">
            <v:textbox inset="0,0,0,0">
              <w:txbxContent>
                <w:p w:rsidR="00B156E4" w:rsidRDefault="00930CAB">
                  <w:pPr>
                    <w:tabs>
                      <w:tab w:val="left" w:pos="5240"/>
                    </w:tabs>
                    <w:ind w:left="736"/>
                    <w:rPr>
                      <w:b/>
                      <w:sz w:val="32"/>
                    </w:rPr>
                  </w:pPr>
                  <w:r>
                    <w:rPr>
                      <w:b/>
                      <w:color w:val="FFFFFF"/>
                      <w:sz w:val="32"/>
                    </w:rPr>
                    <w:t>Debilidades</w:t>
                  </w:r>
                  <w:r>
                    <w:rPr>
                      <w:b/>
                      <w:color w:val="FFFFFF"/>
                      <w:sz w:val="32"/>
                    </w:rPr>
                    <w:tab/>
                    <w:t>Ámbito</w:t>
                  </w:r>
                  <w:r>
                    <w:rPr>
                      <w:b/>
                      <w:color w:val="FFFFFF"/>
                      <w:spacing w:val="-14"/>
                      <w:sz w:val="32"/>
                    </w:rPr>
                    <w:t xml:space="preserve"> </w:t>
                  </w:r>
                  <w:r>
                    <w:rPr>
                      <w:b/>
                      <w:color w:val="FFFFFF"/>
                      <w:sz w:val="32"/>
                    </w:rPr>
                    <w:t>Presupuestal</w:t>
                  </w:r>
                </w:p>
              </w:txbxContent>
            </v:textbox>
            <w10:anchorlock/>
          </v:shape>
        </w:pict>
      </w:r>
    </w:p>
    <w:p w:rsidR="00B156E4" w:rsidRDefault="00B156E4">
      <w:pPr>
        <w:pStyle w:val="Textoindependiente"/>
        <w:spacing w:before="8"/>
        <w:rPr>
          <w:sz w:val="26"/>
        </w:rPr>
      </w:pPr>
    </w:p>
    <w:p w:rsidR="00B156E4" w:rsidRDefault="00930CAB">
      <w:pPr>
        <w:pStyle w:val="Prrafodelista"/>
        <w:numPr>
          <w:ilvl w:val="0"/>
          <w:numId w:val="11"/>
        </w:numPr>
        <w:tabs>
          <w:tab w:val="left" w:pos="855"/>
        </w:tabs>
        <w:spacing w:before="100" w:line="360" w:lineRule="auto"/>
        <w:ind w:right="1700" w:hanging="355"/>
        <w:rPr>
          <w:sz w:val="24"/>
        </w:rPr>
      </w:pPr>
      <w:r>
        <w:rPr>
          <w:sz w:val="24"/>
        </w:rPr>
        <w:t>No se está ejerciendo el presupuesto al 100%, por lo que es indispensable desarrollar metas y objetivos específicos, reales, aplicables por la Unidad Ejecutora, de acuerdo a una programación que arroje los resultados esperados.</w:t>
      </w:r>
    </w:p>
    <w:p w:rsidR="00B156E4" w:rsidRDefault="00930CAB">
      <w:pPr>
        <w:pStyle w:val="Prrafodelista"/>
        <w:numPr>
          <w:ilvl w:val="0"/>
          <w:numId w:val="11"/>
        </w:numPr>
        <w:tabs>
          <w:tab w:val="left" w:pos="855"/>
        </w:tabs>
        <w:spacing w:line="360" w:lineRule="auto"/>
        <w:ind w:right="1697" w:hanging="355"/>
        <w:rPr>
          <w:sz w:val="24"/>
        </w:rPr>
      </w:pPr>
      <w:r>
        <w:rPr>
          <w:sz w:val="24"/>
        </w:rPr>
        <w:t>No se aprobó presupuesto par</w:t>
      </w:r>
      <w:r>
        <w:rPr>
          <w:sz w:val="24"/>
        </w:rPr>
        <w:t>a este programa al inicio del ejercicio fiscal,   sería sustancial para el proyecto contar con un presupuesto autorizado al inicio del ejercicio para alcanzar las metas planificadas durante todo el ejercicio</w:t>
      </w:r>
      <w:r>
        <w:rPr>
          <w:spacing w:val="-4"/>
          <w:sz w:val="24"/>
        </w:rPr>
        <w:t xml:space="preserve"> </w:t>
      </w:r>
      <w:r>
        <w:rPr>
          <w:sz w:val="24"/>
        </w:rPr>
        <w:t>evaluado.</w:t>
      </w:r>
    </w:p>
    <w:p w:rsidR="00B156E4" w:rsidRDefault="00930CAB">
      <w:pPr>
        <w:pStyle w:val="Prrafodelista"/>
        <w:numPr>
          <w:ilvl w:val="0"/>
          <w:numId w:val="11"/>
        </w:numPr>
        <w:tabs>
          <w:tab w:val="left" w:pos="855"/>
        </w:tabs>
        <w:spacing w:line="360" w:lineRule="auto"/>
        <w:ind w:right="1699" w:hanging="355"/>
        <w:rPr>
          <w:sz w:val="24"/>
        </w:rPr>
      </w:pPr>
      <w:r>
        <w:rPr>
          <w:sz w:val="24"/>
        </w:rPr>
        <w:t>El caso de la ampliación por Modificac</w:t>
      </w:r>
      <w:r>
        <w:rPr>
          <w:sz w:val="24"/>
        </w:rPr>
        <w:t>ión al Convenio, implica el cumplimiento de metas específicas, que no debieron considerarse en la Programación del ISESALUD, ya que inercialmente afecta el cumplimiento</w:t>
      </w:r>
      <w:r>
        <w:rPr>
          <w:spacing w:val="-12"/>
          <w:sz w:val="24"/>
        </w:rPr>
        <w:t xml:space="preserve"> </w:t>
      </w:r>
      <w:r>
        <w:rPr>
          <w:sz w:val="24"/>
        </w:rPr>
        <w:t>de</w:t>
      </w:r>
    </w:p>
    <w:p w:rsidR="00B156E4" w:rsidRDefault="00930CAB">
      <w:pPr>
        <w:pStyle w:val="Textoindependiente"/>
        <w:tabs>
          <w:tab w:val="right" w:pos="9719"/>
        </w:tabs>
        <w:spacing w:before="2" w:line="320" w:lineRule="exact"/>
        <w:ind w:left="854"/>
        <w:rPr>
          <w:b/>
          <w:sz w:val="22"/>
        </w:rPr>
      </w:pPr>
      <w:r>
        <w:rPr>
          <w:lang w:val="en-US"/>
        </w:rPr>
        <w:pict>
          <v:line id="_x0000_s1054" style="position:absolute;left:0;text-align:left;z-index:-93328;mso-position-horizontal-relative:page" from="549.8pt,14.9pt" to="606.35pt,14.9pt" strokecolor="#17365d" strokeweight=".48pt">
            <w10:wrap anchorx="page"/>
          </v:line>
        </w:pict>
      </w:r>
      <w:r>
        <w:t>los</w:t>
      </w:r>
      <w:r>
        <w:rPr>
          <w:spacing w:val="50"/>
        </w:rPr>
        <w:t xml:space="preserve"> </w:t>
      </w:r>
      <w:r>
        <w:t>objetivos</w:t>
      </w:r>
      <w:r>
        <w:rPr>
          <w:spacing w:val="50"/>
        </w:rPr>
        <w:t xml:space="preserve"> </w:t>
      </w:r>
      <w:r>
        <w:t>incluidos</w:t>
      </w:r>
      <w:r>
        <w:rPr>
          <w:spacing w:val="50"/>
        </w:rPr>
        <w:t xml:space="preserve"> </w:t>
      </w:r>
      <w:r>
        <w:t>en</w:t>
      </w:r>
      <w:r>
        <w:rPr>
          <w:spacing w:val="52"/>
        </w:rPr>
        <w:t xml:space="preserve"> </w:t>
      </w:r>
      <w:r>
        <w:t>la</w:t>
      </w:r>
      <w:r>
        <w:rPr>
          <w:spacing w:val="50"/>
        </w:rPr>
        <w:t xml:space="preserve"> </w:t>
      </w:r>
      <w:r>
        <w:t>Programación</w:t>
      </w:r>
      <w:r>
        <w:rPr>
          <w:spacing w:val="50"/>
        </w:rPr>
        <w:t xml:space="preserve"> </w:t>
      </w:r>
      <w:r>
        <w:t>2017</w:t>
      </w:r>
      <w:r>
        <w:rPr>
          <w:spacing w:val="51"/>
        </w:rPr>
        <w:t xml:space="preserve"> </w:t>
      </w:r>
      <w:r>
        <w:t>y</w:t>
      </w:r>
      <w:r>
        <w:rPr>
          <w:spacing w:val="50"/>
        </w:rPr>
        <w:t xml:space="preserve"> </w:t>
      </w:r>
      <w:r>
        <w:t>no</w:t>
      </w:r>
      <w:r>
        <w:rPr>
          <w:spacing w:val="52"/>
        </w:rPr>
        <w:t xml:space="preserve"> </w:t>
      </w:r>
      <w:r>
        <w:t>del</w:t>
      </w:r>
      <w:r>
        <w:rPr>
          <w:spacing w:val="50"/>
        </w:rPr>
        <w:t xml:space="preserve"> </w:t>
      </w:r>
      <w:r>
        <w:t>ejercicio</w:t>
      </w:r>
      <w:r>
        <w:rPr>
          <w:spacing w:val="52"/>
        </w:rPr>
        <w:t xml:space="preserve"> </w:t>
      </w:r>
      <w:r>
        <w:t>2016,</w:t>
      </w:r>
      <w:r>
        <w:rPr>
          <w:color w:val="17365D"/>
          <w:position w:val="9"/>
        </w:rPr>
        <w:tab/>
      </w:r>
      <w:r>
        <w:rPr>
          <w:b/>
          <w:color w:val="17365D"/>
          <w:position w:val="9"/>
          <w:sz w:val="22"/>
        </w:rPr>
        <w:t>39</w:t>
      </w:r>
    </w:p>
    <w:p w:rsidR="00B156E4" w:rsidRDefault="00930CAB">
      <w:pPr>
        <w:pStyle w:val="Textoindependiente"/>
        <w:spacing w:before="159"/>
        <w:ind w:left="854"/>
      </w:pPr>
      <w:r>
        <w:t>como co</w:t>
      </w:r>
      <w:r>
        <w:t>rrespondería.</w:t>
      </w:r>
    </w:p>
    <w:p w:rsidR="00B156E4" w:rsidRDefault="00930CAB">
      <w:pPr>
        <w:pStyle w:val="Textoindependiente"/>
        <w:spacing w:before="8"/>
        <w:rPr>
          <w:sz w:val="10"/>
        </w:rPr>
      </w:pPr>
      <w:r>
        <w:rPr>
          <w:lang w:val="en-US"/>
        </w:rPr>
        <w:pict>
          <v:shape id="_x0000_s1053" type="#_x0000_t202" style="position:absolute;margin-left:83.65pt;margin-top:8.3pt;width:444.8pt;height:31.95pt;z-index:4240;mso-wrap-distance-left:0;mso-wrap-distance-right:0;mso-position-horizontal-relative:page" fillcolor="#538dd3" stroked="f">
            <v:textbox inset="0,0,0,0">
              <w:txbxContent>
                <w:p w:rsidR="00B156E4" w:rsidRDefault="00930CAB">
                  <w:pPr>
                    <w:tabs>
                      <w:tab w:val="left" w:pos="5679"/>
                    </w:tabs>
                    <w:ind w:left="28"/>
                    <w:rPr>
                      <w:b/>
                      <w:sz w:val="32"/>
                    </w:rPr>
                  </w:pPr>
                  <w:r>
                    <w:rPr>
                      <w:b/>
                      <w:color w:val="FFFFFF"/>
                      <w:sz w:val="32"/>
                    </w:rPr>
                    <w:t>Debilidades</w:t>
                  </w:r>
                  <w:r>
                    <w:rPr>
                      <w:b/>
                      <w:color w:val="FFFFFF"/>
                      <w:sz w:val="32"/>
                    </w:rPr>
                    <w:tab/>
                    <w:t>Ámbito</w:t>
                  </w:r>
                  <w:r>
                    <w:rPr>
                      <w:b/>
                      <w:color w:val="FFFFFF"/>
                      <w:spacing w:val="-16"/>
                      <w:sz w:val="32"/>
                    </w:rPr>
                    <w:t xml:space="preserve"> </w:t>
                  </w:r>
                  <w:r>
                    <w:rPr>
                      <w:b/>
                      <w:color w:val="FFFFFF"/>
                      <w:sz w:val="32"/>
                    </w:rPr>
                    <w:t>Cobertura</w:t>
                  </w:r>
                </w:p>
              </w:txbxContent>
            </v:textbox>
            <w10:wrap type="topAndBottom" anchorx="page"/>
          </v:shape>
        </w:pict>
      </w:r>
    </w:p>
    <w:p w:rsidR="00B156E4" w:rsidRDefault="00B156E4">
      <w:pPr>
        <w:pStyle w:val="Textoindependiente"/>
        <w:spacing w:before="5"/>
        <w:rPr>
          <w:sz w:val="34"/>
        </w:rPr>
      </w:pPr>
    </w:p>
    <w:p w:rsidR="00B156E4" w:rsidRDefault="00930CAB">
      <w:pPr>
        <w:pStyle w:val="Prrafodelista"/>
        <w:numPr>
          <w:ilvl w:val="0"/>
          <w:numId w:val="11"/>
        </w:numPr>
        <w:tabs>
          <w:tab w:val="left" w:pos="855"/>
        </w:tabs>
        <w:spacing w:line="360" w:lineRule="auto"/>
        <w:ind w:right="1699" w:hanging="355"/>
        <w:rPr>
          <w:sz w:val="24"/>
        </w:rPr>
      </w:pPr>
      <w:r>
        <w:rPr>
          <w:sz w:val="24"/>
        </w:rPr>
        <w:t>Las líneas de atención médica incluidos en el CAUSES, representa una oportunidad para los beneficiarios, sin embargo el incremento respecto al número de pacientes en atención implica la necesidad de incrementar los recursos transferidos al Sector Salud, pa</w:t>
      </w:r>
      <w:r>
        <w:rPr>
          <w:sz w:val="24"/>
        </w:rPr>
        <w:t>ra garantizar la continuidad del programa, en la actualidad aunque no se descuidan los temas de salud, las fuentes de fondeo de los mismos se ven amenazadas por la disminución de  la recaudación y los boquetes fiscales a nivel</w:t>
      </w:r>
      <w:r>
        <w:rPr>
          <w:spacing w:val="-20"/>
          <w:sz w:val="24"/>
        </w:rPr>
        <w:t xml:space="preserve"> </w:t>
      </w:r>
      <w:r>
        <w:rPr>
          <w:sz w:val="24"/>
        </w:rPr>
        <w:t>Nacional.</w:t>
      </w:r>
    </w:p>
    <w:p w:rsidR="00B156E4" w:rsidRDefault="00B156E4">
      <w:pPr>
        <w:spacing w:line="360" w:lineRule="auto"/>
        <w:jc w:val="both"/>
        <w:rPr>
          <w:sz w:val="24"/>
        </w:rPr>
        <w:sectPr w:rsidR="00B156E4">
          <w:headerReference w:type="default" r:id="rId61"/>
          <w:pgSz w:w="12240" w:h="15840"/>
          <w:pgMar w:top="1180" w:right="0" w:bottom="1220" w:left="1560" w:header="708" w:footer="1022" w:gutter="0"/>
          <w:cols w:space="720"/>
        </w:sectPr>
      </w:pPr>
    </w:p>
    <w:p w:rsidR="00B156E4" w:rsidRDefault="00B156E4">
      <w:pPr>
        <w:pStyle w:val="Textoindependiente"/>
        <w:rPr>
          <w:sz w:val="20"/>
        </w:rPr>
      </w:pPr>
    </w:p>
    <w:p w:rsidR="00B156E4" w:rsidRDefault="00B156E4">
      <w:pPr>
        <w:pStyle w:val="Textoindependiente"/>
        <w:rPr>
          <w:sz w:val="20"/>
        </w:rPr>
      </w:pPr>
    </w:p>
    <w:p w:rsidR="00B156E4" w:rsidRDefault="00B156E4">
      <w:pPr>
        <w:pStyle w:val="Textoindependiente"/>
        <w:rPr>
          <w:sz w:val="13"/>
        </w:rPr>
      </w:pPr>
    </w:p>
    <w:p w:rsidR="00B156E4" w:rsidRDefault="00930CAB">
      <w:pPr>
        <w:pStyle w:val="Textoindependiente"/>
        <w:ind w:left="113"/>
        <w:rPr>
          <w:sz w:val="20"/>
        </w:rPr>
      </w:pPr>
      <w:r>
        <w:rPr>
          <w:sz w:val="20"/>
          <w:lang w:val="en-US"/>
        </w:rPr>
      </w:r>
      <w:r>
        <w:rPr>
          <w:sz w:val="20"/>
        </w:rPr>
        <w:pict>
          <v:shape id="_x0000_s1052" type="#_x0000_t202" style="width:444.8pt;height:31.95pt;mso-left-percent:-10001;mso-top-percent:-10001;mso-position-horizontal:absolute;mso-position-horizontal-relative:char;mso-position-vertical:absolute;mso-position-vertical-relative:line;mso-left-percent:-10001;mso-top-percent:-10001" fillcolor="#538dd3" stroked="f">
            <v:textbox inset="0,0,0,0">
              <w:txbxContent>
                <w:p w:rsidR="00B156E4" w:rsidRDefault="00930CAB">
                  <w:pPr>
                    <w:tabs>
                      <w:tab w:val="left" w:pos="5352"/>
                    </w:tabs>
                    <w:ind w:left="736"/>
                    <w:rPr>
                      <w:b/>
                      <w:sz w:val="32"/>
                    </w:rPr>
                  </w:pPr>
                  <w:r>
                    <w:rPr>
                      <w:b/>
                      <w:color w:val="FFFFFF"/>
                      <w:sz w:val="32"/>
                    </w:rPr>
                    <w:t>Amenazas</w:t>
                  </w:r>
                  <w:r>
                    <w:rPr>
                      <w:b/>
                      <w:color w:val="FFFFFF"/>
                      <w:sz w:val="32"/>
                    </w:rPr>
                    <w:tab/>
                    <w:t>Ámbito</w:t>
                  </w:r>
                  <w:r>
                    <w:rPr>
                      <w:b/>
                      <w:color w:val="FFFFFF"/>
                      <w:spacing w:val="-14"/>
                      <w:sz w:val="32"/>
                    </w:rPr>
                    <w:t xml:space="preserve"> </w:t>
                  </w:r>
                  <w:r>
                    <w:rPr>
                      <w:b/>
                      <w:color w:val="FFFFFF"/>
                      <w:sz w:val="32"/>
                    </w:rPr>
                    <w:t>Presupuestal</w:t>
                  </w:r>
                </w:p>
              </w:txbxContent>
            </v:textbox>
            <w10:anchorlock/>
          </v:shape>
        </w:pict>
      </w:r>
    </w:p>
    <w:p w:rsidR="00B156E4" w:rsidRDefault="00B156E4">
      <w:pPr>
        <w:pStyle w:val="Textoindependiente"/>
        <w:spacing w:before="5"/>
        <w:rPr>
          <w:sz w:val="26"/>
        </w:rPr>
      </w:pPr>
    </w:p>
    <w:p w:rsidR="00B156E4" w:rsidRDefault="00930CAB">
      <w:pPr>
        <w:pStyle w:val="Prrafodelista"/>
        <w:numPr>
          <w:ilvl w:val="0"/>
          <w:numId w:val="11"/>
        </w:numPr>
        <w:tabs>
          <w:tab w:val="left" w:pos="855"/>
        </w:tabs>
        <w:spacing w:before="100" w:line="360" w:lineRule="auto"/>
        <w:ind w:right="1697" w:hanging="355"/>
        <w:rPr>
          <w:sz w:val="24"/>
        </w:rPr>
      </w:pPr>
      <w:r>
        <w:rPr>
          <w:sz w:val="24"/>
        </w:rPr>
        <w:t>La falta de un ejercicio adecuado puede dar lugar a un recorte presupuestal para los próximos ejercicios fiscales por parte de la</w:t>
      </w:r>
      <w:r>
        <w:rPr>
          <w:spacing w:val="-23"/>
          <w:sz w:val="24"/>
        </w:rPr>
        <w:t xml:space="preserve"> </w:t>
      </w:r>
      <w:r>
        <w:rPr>
          <w:sz w:val="24"/>
        </w:rPr>
        <w:t>federación.</w:t>
      </w:r>
    </w:p>
    <w:p w:rsidR="00B156E4" w:rsidRDefault="00930CAB">
      <w:pPr>
        <w:pStyle w:val="Prrafodelista"/>
        <w:numPr>
          <w:ilvl w:val="0"/>
          <w:numId w:val="11"/>
        </w:numPr>
        <w:tabs>
          <w:tab w:val="left" w:pos="855"/>
        </w:tabs>
        <w:spacing w:line="360" w:lineRule="auto"/>
        <w:ind w:right="1694" w:hanging="355"/>
        <w:rPr>
          <w:b/>
          <w:sz w:val="24"/>
        </w:rPr>
      </w:pPr>
      <w:r>
        <w:rPr>
          <w:sz w:val="24"/>
        </w:rPr>
        <w:t xml:space="preserve">El análisis de los gastos generados en el programa da como resultado que el gasto corriente rebasa con más del </w:t>
      </w:r>
      <w:r>
        <w:rPr>
          <w:b/>
          <w:sz w:val="24"/>
        </w:rPr>
        <w:t>68%</w:t>
      </w:r>
      <w:r>
        <w:rPr>
          <w:b/>
          <w:sz w:val="24"/>
        </w:rPr>
        <w:t xml:space="preserve"> a los gastos de inversión del programa, lo que se considera que no es óptimo ni</w:t>
      </w:r>
      <w:r>
        <w:rPr>
          <w:b/>
          <w:spacing w:val="-42"/>
          <w:sz w:val="24"/>
        </w:rPr>
        <w:t xml:space="preserve"> </w:t>
      </w:r>
      <w:r>
        <w:rPr>
          <w:b/>
          <w:sz w:val="24"/>
        </w:rPr>
        <w:t>equilibrado.</w:t>
      </w:r>
    </w:p>
    <w:p w:rsidR="00B156E4" w:rsidRDefault="00930CAB">
      <w:pPr>
        <w:pStyle w:val="Prrafodelista"/>
        <w:numPr>
          <w:ilvl w:val="0"/>
          <w:numId w:val="11"/>
        </w:numPr>
        <w:tabs>
          <w:tab w:val="left" w:pos="855"/>
        </w:tabs>
        <w:spacing w:line="360" w:lineRule="auto"/>
        <w:ind w:right="1699" w:hanging="355"/>
        <w:rPr>
          <w:sz w:val="24"/>
        </w:rPr>
      </w:pPr>
      <w:r>
        <w:rPr>
          <w:sz w:val="24"/>
        </w:rPr>
        <w:t>A la fecha no se ha aplicado la Normatividad según el Convenio, ya que constantemente se refrendan los recursos de ejercicios pasados sin que se hagan las devoluc</w:t>
      </w:r>
      <w:r>
        <w:rPr>
          <w:sz w:val="24"/>
        </w:rPr>
        <w:t>iones al programa, los subejercicios de acuerdo a la tendencia de la Disponibilidad de los Recursos Federales, amenaza las asignaciones</w:t>
      </w:r>
      <w:r>
        <w:rPr>
          <w:spacing w:val="20"/>
          <w:sz w:val="24"/>
        </w:rPr>
        <w:t xml:space="preserve"> </w:t>
      </w:r>
      <w:r>
        <w:rPr>
          <w:sz w:val="24"/>
        </w:rPr>
        <w:t>presupuestales,</w:t>
      </w:r>
      <w:r>
        <w:rPr>
          <w:spacing w:val="22"/>
          <w:sz w:val="24"/>
        </w:rPr>
        <w:t xml:space="preserve"> </w:t>
      </w:r>
      <w:r>
        <w:rPr>
          <w:sz w:val="24"/>
        </w:rPr>
        <w:t>a</w:t>
      </w:r>
      <w:r>
        <w:rPr>
          <w:spacing w:val="21"/>
          <w:sz w:val="24"/>
        </w:rPr>
        <w:t xml:space="preserve"> </w:t>
      </w:r>
      <w:r>
        <w:rPr>
          <w:sz w:val="24"/>
        </w:rPr>
        <w:t>los</w:t>
      </w:r>
      <w:r>
        <w:rPr>
          <w:spacing w:val="20"/>
          <w:sz w:val="24"/>
        </w:rPr>
        <w:t xml:space="preserve"> </w:t>
      </w:r>
      <w:r>
        <w:rPr>
          <w:sz w:val="24"/>
        </w:rPr>
        <w:t>Programas</w:t>
      </w:r>
      <w:r>
        <w:rPr>
          <w:spacing w:val="20"/>
          <w:sz w:val="24"/>
        </w:rPr>
        <w:t xml:space="preserve"> </w:t>
      </w:r>
      <w:r>
        <w:rPr>
          <w:sz w:val="24"/>
        </w:rPr>
        <w:t>actuales</w:t>
      </w:r>
      <w:r>
        <w:rPr>
          <w:spacing w:val="20"/>
          <w:sz w:val="24"/>
        </w:rPr>
        <w:t xml:space="preserve"> </w:t>
      </w:r>
      <w:r>
        <w:rPr>
          <w:sz w:val="24"/>
        </w:rPr>
        <w:t>en</w:t>
      </w:r>
      <w:r>
        <w:rPr>
          <w:spacing w:val="21"/>
          <w:sz w:val="24"/>
        </w:rPr>
        <w:t xml:space="preserve"> </w:t>
      </w:r>
      <w:r>
        <w:rPr>
          <w:sz w:val="24"/>
        </w:rPr>
        <w:t>futuros</w:t>
      </w:r>
      <w:r>
        <w:rPr>
          <w:spacing w:val="20"/>
          <w:sz w:val="24"/>
        </w:rPr>
        <w:t xml:space="preserve"> </w:t>
      </w:r>
      <w:r>
        <w:rPr>
          <w:sz w:val="24"/>
        </w:rPr>
        <w:t>ejercicios</w:t>
      </w:r>
    </w:p>
    <w:p w:rsidR="00B156E4" w:rsidRDefault="00930CAB">
      <w:pPr>
        <w:pStyle w:val="Textoindependiente"/>
        <w:tabs>
          <w:tab w:val="right" w:pos="9719"/>
        </w:tabs>
        <w:spacing w:line="320" w:lineRule="exact"/>
        <w:ind w:left="854"/>
        <w:rPr>
          <w:b/>
          <w:sz w:val="22"/>
        </w:rPr>
      </w:pPr>
      <w:r>
        <w:rPr>
          <w:lang w:val="en-US"/>
        </w:rPr>
        <w:pict>
          <v:line id="_x0000_s1051" style="position:absolute;left:0;text-align:left;z-index:-93280;mso-position-horizontal-relative:page" from="549.8pt,14.8pt" to="606.35pt,14.8pt" strokecolor="#17365d" strokeweight=".48pt">
            <w10:wrap anchorx="page"/>
          </v:line>
        </w:pict>
      </w:r>
      <w:r>
        <w:t>fiscales.</w:t>
      </w:r>
      <w:r>
        <w:rPr>
          <w:color w:val="17365D"/>
          <w:position w:val="9"/>
        </w:rPr>
        <w:tab/>
      </w:r>
      <w:r>
        <w:rPr>
          <w:b/>
          <w:color w:val="17365D"/>
          <w:position w:val="9"/>
          <w:sz w:val="22"/>
        </w:rPr>
        <w:t>40</w:t>
      </w:r>
    </w:p>
    <w:p w:rsidR="00B156E4" w:rsidRDefault="00B156E4">
      <w:pPr>
        <w:pStyle w:val="Textoindependiente"/>
        <w:spacing w:before="5"/>
        <w:rPr>
          <w:b/>
          <w:sz w:val="48"/>
        </w:rPr>
      </w:pPr>
    </w:p>
    <w:p w:rsidR="00B156E4" w:rsidRDefault="00930CAB">
      <w:pPr>
        <w:pStyle w:val="Ttulo5"/>
        <w:tabs>
          <w:tab w:val="left" w:pos="849"/>
          <w:tab w:val="left" w:pos="9008"/>
        </w:tabs>
        <w:spacing w:before="1"/>
        <w:ind w:left="113"/>
      </w:pPr>
      <w:r>
        <w:rPr>
          <w:color w:val="FFFFFF"/>
          <w:w w:val="99"/>
          <w:shd w:val="clear" w:color="auto" w:fill="538DD3"/>
        </w:rPr>
        <w:t xml:space="preserve"> </w:t>
      </w:r>
      <w:r>
        <w:rPr>
          <w:color w:val="FFFFFF"/>
          <w:shd w:val="clear" w:color="auto" w:fill="538DD3"/>
        </w:rPr>
        <w:tab/>
        <w:t>Recomendaciones</w:t>
      </w:r>
      <w:r>
        <w:rPr>
          <w:color w:val="FFFFFF"/>
          <w:shd w:val="clear" w:color="auto" w:fill="538DD3"/>
        </w:rPr>
        <w:tab/>
      </w:r>
    </w:p>
    <w:p w:rsidR="00B156E4" w:rsidRDefault="00B156E4">
      <w:pPr>
        <w:pStyle w:val="Textoindependiente"/>
        <w:spacing w:before="7"/>
        <w:rPr>
          <w:b/>
          <w:sz w:val="51"/>
        </w:rPr>
      </w:pPr>
    </w:p>
    <w:p w:rsidR="00B156E4" w:rsidRDefault="00930CAB">
      <w:pPr>
        <w:pStyle w:val="Ttulo7"/>
        <w:ind w:left="142"/>
      </w:pPr>
      <w:r>
        <w:t>Ámbito presupuestal</w:t>
      </w:r>
    </w:p>
    <w:p w:rsidR="00B156E4" w:rsidRDefault="00930CAB">
      <w:pPr>
        <w:pStyle w:val="Prrafodelista"/>
        <w:numPr>
          <w:ilvl w:val="0"/>
          <w:numId w:val="11"/>
        </w:numPr>
        <w:tabs>
          <w:tab w:val="left" w:pos="930"/>
        </w:tabs>
        <w:spacing w:before="160" w:line="360" w:lineRule="auto"/>
        <w:ind w:left="929" w:right="1695" w:hanging="360"/>
        <w:rPr>
          <w:sz w:val="24"/>
        </w:rPr>
      </w:pPr>
      <w:r>
        <w:rPr>
          <w:sz w:val="24"/>
        </w:rPr>
        <w:t>Aplicar estrategias y mecanismos de asignación presupuestal objetiva, ya     que los conceptos de gasto como son los servicios para la atención Médica tuvieron solo un 17.66% y los suministros para las mismas no fueron tan contundentes solo se generó el 8.</w:t>
      </w:r>
      <w:r>
        <w:rPr>
          <w:sz w:val="24"/>
        </w:rPr>
        <w:t>81%, esto implica una desigualdad en la asignación presupuestal hay mayor gasto al pago de servicios</w:t>
      </w:r>
      <w:r>
        <w:rPr>
          <w:spacing w:val="-20"/>
          <w:sz w:val="24"/>
        </w:rPr>
        <w:t xml:space="preserve"> </w:t>
      </w:r>
      <w:r>
        <w:rPr>
          <w:sz w:val="24"/>
        </w:rPr>
        <w:t>personales.</w:t>
      </w:r>
    </w:p>
    <w:p w:rsidR="00B156E4" w:rsidRDefault="00930CAB">
      <w:pPr>
        <w:pStyle w:val="Ttulo7"/>
        <w:spacing w:line="318" w:lineRule="exact"/>
        <w:ind w:left="142"/>
      </w:pPr>
      <w:r>
        <w:t>Ámbito de cobertura</w:t>
      </w:r>
    </w:p>
    <w:p w:rsidR="00B156E4" w:rsidRDefault="00930CAB">
      <w:pPr>
        <w:pStyle w:val="Prrafodelista"/>
        <w:numPr>
          <w:ilvl w:val="0"/>
          <w:numId w:val="11"/>
        </w:numPr>
        <w:tabs>
          <w:tab w:val="left" w:pos="994"/>
        </w:tabs>
        <w:spacing w:before="161" w:line="360" w:lineRule="auto"/>
        <w:ind w:left="994" w:right="1696" w:hanging="425"/>
        <w:rPr>
          <w:sz w:val="24"/>
        </w:rPr>
      </w:pPr>
      <w:r>
        <w:rPr>
          <w:sz w:val="24"/>
        </w:rPr>
        <w:t xml:space="preserve">Ampliar la cobertura de servicios Médicos de salud, generando mayor inclusión  de la  población  vulnerable,  el objetivo  </w:t>
      </w:r>
      <w:r>
        <w:rPr>
          <w:sz w:val="24"/>
        </w:rPr>
        <w:t>es  poder acrecentar</w:t>
      </w:r>
      <w:r>
        <w:rPr>
          <w:spacing w:val="35"/>
          <w:sz w:val="24"/>
        </w:rPr>
        <w:t xml:space="preserve"> </w:t>
      </w:r>
      <w:r>
        <w:rPr>
          <w:sz w:val="24"/>
        </w:rPr>
        <w:t>las</w:t>
      </w:r>
    </w:p>
    <w:p w:rsidR="00B156E4" w:rsidRDefault="00B156E4">
      <w:pPr>
        <w:spacing w:line="360" w:lineRule="auto"/>
        <w:jc w:val="both"/>
        <w:rPr>
          <w:sz w:val="24"/>
        </w:rPr>
        <w:sectPr w:rsidR="00B156E4">
          <w:pgSz w:w="12240" w:h="15840"/>
          <w:pgMar w:top="1180" w:right="0" w:bottom="1220" w:left="1560" w:header="708" w:footer="1022" w:gutter="0"/>
          <w:cols w:space="720"/>
        </w:sectPr>
      </w:pPr>
    </w:p>
    <w:p w:rsidR="00B156E4" w:rsidRDefault="00B156E4">
      <w:pPr>
        <w:pStyle w:val="Textoindependiente"/>
        <w:rPr>
          <w:sz w:val="9"/>
        </w:rPr>
      </w:pPr>
    </w:p>
    <w:p w:rsidR="00B156E4" w:rsidRDefault="00930CAB">
      <w:pPr>
        <w:pStyle w:val="Textoindependiente"/>
        <w:spacing w:before="101" w:line="360" w:lineRule="auto"/>
        <w:ind w:left="954" w:right="1695"/>
        <w:jc w:val="both"/>
      </w:pPr>
      <w:r>
        <w:t>cantidades presupuestal por familia, ya que no es suficiente para los servicios brindados, es necesario generar nuevas fórmulas para la asignación y distribución presupuestal por persona esto permitirá generar un presupuesto más eficiente.</w:t>
      </w:r>
    </w:p>
    <w:p w:rsidR="00B156E4" w:rsidRDefault="00930CAB">
      <w:pPr>
        <w:pStyle w:val="Ttulo7"/>
        <w:spacing w:line="318" w:lineRule="exact"/>
      </w:pPr>
      <w:r>
        <w:t>Ámbito de indica</w:t>
      </w:r>
      <w:r>
        <w:t>dores</w:t>
      </w:r>
    </w:p>
    <w:p w:rsidR="00B156E4" w:rsidRDefault="00930CAB">
      <w:pPr>
        <w:pStyle w:val="Prrafodelista"/>
        <w:numPr>
          <w:ilvl w:val="0"/>
          <w:numId w:val="11"/>
        </w:numPr>
        <w:tabs>
          <w:tab w:val="left" w:pos="954"/>
        </w:tabs>
        <w:spacing w:before="160" w:line="360" w:lineRule="auto"/>
        <w:ind w:left="954" w:right="1704" w:hanging="425"/>
        <w:rPr>
          <w:sz w:val="24"/>
        </w:rPr>
      </w:pPr>
      <w:r>
        <w:rPr>
          <w:sz w:val="24"/>
        </w:rPr>
        <w:t>Verificar mediante los informes de cumplimiento de Indicadores del  Programa, la posición  a nivel nacional y retomar las experiencias de éxito   en aquellos casos en los que sale mal evaluado el</w:t>
      </w:r>
      <w:r>
        <w:rPr>
          <w:spacing w:val="-24"/>
          <w:sz w:val="24"/>
        </w:rPr>
        <w:t xml:space="preserve"> </w:t>
      </w:r>
      <w:r>
        <w:rPr>
          <w:sz w:val="24"/>
        </w:rPr>
        <w:t>Programa.</w:t>
      </w:r>
    </w:p>
    <w:p w:rsidR="00B156E4" w:rsidRDefault="00B156E4">
      <w:pPr>
        <w:pStyle w:val="Textoindependiente"/>
        <w:spacing w:before="6"/>
        <w:rPr>
          <w:sz w:val="28"/>
        </w:rPr>
      </w:pPr>
    </w:p>
    <w:p w:rsidR="00B156E4" w:rsidRDefault="00930CAB">
      <w:pPr>
        <w:pStyle w:val="Ttulo7"/>
        <w:spacing w:before="100"/>
      </w:pPr>
      <w:r>
        <w:t>Ámbito programático</w:t>
      </w:r>
    </w:p>
    <w:p w:rsidR="00B156E4" w:rsidRDefault="00930CAB">
      <w:pPr>
        <w:pStyle w:val="Prrafodelista"/>
        <w:numPr>
          <w:ilvl w:val="0"/>
          <w:numId w:val="11"/>
        </w:numPr>
        <w:tabs>
          <w:tab w:val="left" w:pos="954"/>
        </w:tabs>
        <w:spacing w:before="160" w:line="360" w:lineRule="auto"/>
        <w:ind w:left="954" w:right="1696" w:hanging="425"/>
        <w:rPr>
          <w:sz w:val="24"/>
        </w:rPr>
      </w:pPr>
      <w:r>
        <w:rPr>
          <w:sz w:val="24"/>
        </w:rPr>
        <w:t>Si bien, por parte de las Unidades Ejecutoras, estas no deben considerar en su Programación Inicial los recursos ni compromisos de meta,  ante los      cuales</w:t>
      </w:r>
      <w:r>
        <w:rPr>
          <w:spacing w:val="47"/>
          <w:sz w:val="24"/>
        </w:rPr>
        <w:t xml:space="preserve"> </w:t>
      </w:r>
      <w:r>
        <w:rPr>
          <w:sz w:val="24"/>
        </w:rPr>
        <w:t>no</w:t>
      </w:r>
      <w:r>
        <w:rPr>
          <w:spacing w:val="50"/>
          <w:sz w:val="24"/>
        </w:rPr>
        <w:t xml:space="preserve"> </w:t>
      </w:r>
      <w:r>
        <w:rPr>
          <w:sz w:val="24"/>
        </w:rPr>
        <w:t>se</w:t>
      </w:r>
      <w:r>
        <w:rPr>
          <w:spacing w:val="50"/>
          <w:sz w:val="24"/>
        </w:rPr>
        <w:t xml:space="preserve"> </w:t>
      </w:r>
      <w:r>
        <w:rPr>
          <w:sz w:val="24"/>
        </w:rPr>
        <w:t>tenga</w:t>
      </w:r>
      <w:r>
        <w:rPr>
          <w:spacing w:val="50"/>
          <w:sz w:val="24"/>
        </w:rPr>
        <w:t xml:space="preserve"> </w:t>
      </w:r>
      <w:r>
        <w:rPr>
          <w:sz w:val="24"/>
        </w:rPr>
        <w:t>la</w:t>
      </w:r>
      <w:r>
        <w:rPr>
          <w:spacing w:val="50"/>
          <w:sz w:val="24"/>
        </w:rPr>
        <w:t xml:space="preserve"> </w:t>
      </w:r>
      <w:r>
        <w:rPr>
          <w:sz w:val="24"/>
        </w:rPr>
        <w:t>seguridad</w:t>
      </w:r>
      <w:r>
        <w:rPr>
          <w:spacing w:val="50"/>
          <w:sz w:val="24"/>
        </w:rPr>
        <w:t xml:space="preserve"> </w:t>
      </w:r>
      <w:r>
        <w:rPr>
          <w:sz w:val="24"/>
        </w:rPr>
        <w:t>de</w:t>
      </w:r>
      <w:r>
        <w:rPr>
          <w:spacing w:val="48"/>
          <w:sz w:val="24"/>
        </w:rPr>
        <w:t xml:space="preserve"> </w:t>
      </w:r>
      <w:r>
        <w:rPr>
          <w:sz w:val="24"/>
        </w:rPr>
        <w:t>recepción</w:t>
      </w:r>
      <w:r>
        <w:rPr>
          <w:spacing w:val="51"/>
          <w:sz w:val="24"/>
        </w:rPr>
        <w:t xml:space="preserve"> </w:t>
      </w:r>
      <w:r>
        <w:rPr>
          <w:sz w:val="24"/>
        </w:rPr>
        <w:t>de</w:t>
      </w:r>
      <w:r>
        <w:rPr>
          <w:spacing w:val="48"/>
          <w:sz w:val="24"/>
        </w:rPr>
        <w:t xml:space="preserve"> </w:t>
      </w:r>
      <w:r>
        <w:rPr>
          <w:sz w:val="24"/>
        </w:rPr>
        <w:t>recursos</w:t>
      </w:r>
      <w:r>
        <w:rPr>
          <w:spacing w:val="47"/>
          <w:sz w:val="24"/>
        </w:rPr>
        <w:t xml:space="preserve"> </w:t>
      </w:r>
      <w:r>
        <w:rPr>
          <w:sz w:val="24"/>
        </w:rPr>
        <w:t>federales,</w:t>
      </w:r>
      <w:r>
        <w:rPr>
          <w:spacing w:val="52"/>
          <w:sz w:val="24"/>
        </w:rPr>
        <w:t xml:space="preserve"> </w:t>
      </w:r>
      <w:r>
        <w:rPr>
          <w:sz w:val="24"/>
        </w:rPr>
        <w:t>se</w:t>
      </w:r>
    </w:p>
    <w:p w:rsidR="00B156E4" w:rsidRDefault="00930CAB">
      <w:pPr>
        <w:pStyle w:val="Textoindependiente"/>
        <w:tabs>
          <w:tab w:val="right" w:pos="9679"/>
        </w:tabs>
        <w:spacing w:line="383" w:lineRule="exact"/>
        <w:ind w:left="954"/>
        <w:rPr>
          <w:b/>
          <w:sz w:val="22"/>
        </w:rPr>
      </w:pPr>
      <w:r>
        <w:t>recomienda   establecer   los   c</w:t>
      </w:r>
      <w:r>
        <w:t xml:space="preserve">ompromisos   institucionales   (en </w:t>
      </w:r>
      <w:r>
        <w:rPr>
          <w:spacing w:val="10"/>
        </w:rPr>
        <w:t xml:space="preserve"> </w:t>
      </w:r>
      <w:r>
        <w:t xml:space="preserve">metas </w:t>
      </w:r>
      <w:r>
        <w:rPr>
          <w:spacing w:val="55"/>
        </w:rPr>
        <w:t xml:space="preserve"> </w:t>
      </w:r>
      <w:r>
        <w:t>y</w:t>
      </w:r>
      <w:r>
        <w:rPr>
          <w:color w:val="17365D"/>
          <w:position w:val="-6"/>
        </w:rPr>
        <w:tab/>
      </w:r>
      <w:r>
        <w:rPr>
          <w:b/>
          <w:color w:val="17365D"/>
          <w:position w:val="-6"/>
          <w:sz w:val="22"/>
        </w:rPr>
        <w:t>41</w:t>
      </w:r>
    </w:p>
    <w:p w:rsidR="00B156E4" w:rsidRDefault="00930CAB">
      <w:pPr>
        <w:pStyle w:val="Textoindependiente"/>
        <w:spacing w:before="96"/>
        <w:ind w:left="954"/>
      </w:pPr>
      <w:r>
        <w:rPr>
          <w:lang w:val="en-US"/>
        </w:rPr>
        <w:pict>
          <v:line id="_x0000_s1050" style="position:absolute;left:0;text-align:left;z-index:4336;mso-position-horizontal-relative:page" from="549.8pt,3.6pt" to="606.35pt,3.6pt" strokecolor="#17365d" strokeweight=".48pt">
            <w10:wrap anchorx="page"/>
          </v:line>
        </w:pict>
      </w:r>
      <w:r>
        <w:t>acciones), una vez firmados los acuerdos en el Convenio.</w:t>
      </w:r>
    </w:p>
    <w:p w:rsidR="00B156E4" w:rsidRDefault="00B156E4">
      <w:pPr>
        <w:sectPr w:rsidR="00B156E4">
          <w:pgSz w:w="12240" w:h="15840"/>
          <w:pgMar w:top="1180" w:right="0" w:bottom="1220" w:left="1600" w:header="708" w:footer="1022" w:gutter="0"/>
          <w:cols w:space="720"/>
        </w:sectPr>
      </w:pPr>
    </w:p>
    <w:p w:rsidR="00B156E4" w:rsidRDefault="00930CAB">
      <w:pPr>
        <w:pStyle w:val="Ttulo5"/>
        <w:spacing w:before="226"/>
      </w:pPr>
      <w:r>
        <w:rPr>
          <w:color w:val="538DD3"/>
        </w:rPr>
        <w:lastRenderedPageBreak/>
        <w:t>Fuentes de información</w:t>
      </w:r>
    </w:p>
    <w:p w:rsidR="00B156E4" w:rsidRDefault="00B156E4">
      <w:pPr>
        <w:pStyle w:val="Textoindependiente"/>
        <w:spacing w:before="13"/>
        <w:rPr>
          <w:b/>
          <w:sz w:val="41"/>
        </w:rPr>
      </w:pPr>
    </w:p>
    <w:p w:rsidR="00B156E4" w:rsidRDefault="00930CAB">
      <w:pPr>
        <w:pStyle w:val="Textoindependiente"/>
        <w:ind w:left="102" w:right="1697"/>
        <w:jc w:val="both"/>
      </w:pPr>
      <w:r>
        <w:t>Comité de Planeación para el Desarrollo del Estado. (2016). Evaluación PROSPERA, Componente Salud. Baja California. Recuperado el 28 de mayo de 2017, de</w:t>
      </w:r>
      <w:hyperlink r:id="rId62">
        <w:r>
          <w:t xml:space="preserve"> http://www.</w:t>
        </w:r>
        <w:r>
          <w:t>copladebc.gob.mx/documentos/eval/desempeno/2016/EVALUACION%</w:t>
        </w:r>
      </w:hyperlink>
      <w:r>
        <w:t xml:space="preserve"> 20PROSPERA%20SALUD.pdf</w:t>
      </w:r>
    </w:p>
    <w:p w:rsidR="00B156E4" w:rsidRDefault="00930CAB">
      <w:pPr>
        <w:pStyle w:val="Textoindependiente"/>
        <w:spacing w:before="240"/>
        <w:ind w:left="102" w:right="1698"/>
        <w:jc w:val="both"/>
      </w:pPr>
      <w:r>
        <w:t>Comité Técnico de la Coordinación Nacional. (2016). Lineamientos Operativos de Prospera, Programa de inclusión Social para el Ejercicio Fiscal 2016. Recuperado el</w:t>
      </w:r>
    </w:p>
    <w:p w:rsidR="00B156E4" w:rsidRDefault="00930CAB">
      <w:pPr>
        <w:pStyle w:val="Textoindependiente"/>
        <w:tabs>
          <w:tab w:val="left" w:pos="1686"/>
          <w:tab w:val="left" w:pos="3277"/>
          <w:tab w:val="left" w:pos="5187"/>
          <w:tab w:val="left" w:pos="6779"/>
          <w:tab w:val="left" w:pos="8672"/>
        </w:tabs>
        <w:ind w:left="102" w:right="1699"/>
      </w:pPr>
      <w:r>
        <w:t>29</w:t>
      </w:r>
      <w:r>
        <w:tab/>
        <w:t>de</w:t>
      </w:r>
      <w:r>
        <w:tab/>
        <w:t>mayo</w:t>
      </w:r>
      <w:r>
        <w:tab/>
        <w:t>de</w:t>
      </w:r>
      <w:r>
        <w:tab/>
        <w:t>2017,</w:t>
      </w:r>
      <w:r>
        <w:tab/>
        <w:t>de https</w:t>
      </w:r>
      <w:hyperlink r:id="rId63">
        <w:r>
          <w:t>://ww</w:t>
        </w:r>
      </w:hyperlink>
      <w:r>
        <w:t>w.g</w:t>
      </w:r>
      <w:hyperlink r:id="rId64">
        <w:r>
          <w:t>ob.mx/cms/uploads/attachment/file/139143/LINEAMI</w:t>
        </w:r>
        <w:r>
          <w:t>ENTOS_OPERA</w:t>
        </w:r>
      </w:hyperlink>
      <w:r>
        <w:t xml:space="preserve"> TIVOS_2016._APROBADOS_CT</w:t>
      </w:r>
      <w:r>
        <w:rPr>
          <w:u w:val="single"/>
        </w:rPr>
        <w:t xml:space="preserve"> </w:t>
      </w:r>
      <w:r>
        <w:rPr>
          <w:spacing w:val="32"/>
        </w:rPr>
        <w:t xml:space="preserve"> </w:t>
      </w:r>
      <w:r>
        <w:t>9_DE_SEPTIEMBRE_2016.pdf</w:t>
      </w:r>
    </w:p>
    <w:p w:rsidR="00B156E4" w:rsidRDefault="00930CAB">
      <w:pPr>
        <w:pStyle w:val="Textoindependiente"/>
        <w:tabs>
          <w:tab w:val="left" w:pos="8673"/>
        </w:tabs>
        <w:spacing w:before="240"/>
        <w:ind w:left="102" w:right="1697"/>
        <w:jc w:val="both"/>
      </w:pPr>
      <w:r>
        <w:t>Comité de Planeación para el Desarrollo del Estado. (2016). Evaluación PROSPERA, Componente Salud, Baja California ejercicio 2015. Recuperado el 29 de mayo de    2017,</w:t>
      </w:r>
      <w:r>
        <w:tab/>
        <w:t>de</w:t>
      </w:r>
    </w:p>
    <w:p w:rsidR="00B156E4" w:rsidRDefault="00930CAB">
      <w:pPr>
        <w:pStyle w:val="Textoindependiente"/>
        <w:ind w:left="102"/>
        <w:jc w:val="both"/>
      </w:pPr>
      <w:r>
        <w:t>https</w:t>
      </w:r>
      <w:hyperlink r:id="rId65">
        <w:r>
          <w:t>://ww</w:t>
        </w:r>
      </w:hyperlink>
      <w:r>
        <w:t>w.g</w:t>
      </w:r>
      <w:hyperlink r:id="rId66">
        <w:r>
          <w:t>oogle.com.mx/url?sa=t&amp;rct=</w:t>
        </w:r>
        <w:r>
          <w:t>j&amp;q=&amp;esrc=s&amp;source=web&amp;cd=4&amp;cad</w:t>
        </w:r>
      </w:hyperlink>
    </w:p>
    <w:p w:rsidR="00B156E4" w:rsidRDefault="00930CAB">
      <w:pPr>
        <w:pStyle w:val="Textoindependiente"/>
        <w:tabs>
          <w:tab w:val="left" w:pos="9425"/>
        </w:tabs>
        <w:ind w:left="102" w:right="958"/>
        <w:rPr>
          <w:b/>
          <w:sz w:val="22"/>
        </w:rPr>
      </w:pPr>
      <w:r>
        <w:t>=rja&amp;uact=8&amp;ved=0ahUKEwiRmMjAipbUAhXni1QKHbU2D- IQFggwMAM&amp;url=http%3A%2F%2Findicadores.bajacalifornia.gob.mx%2Fconsultac iudadana%2Fevaluaciones%2F2016%2FEvaluacion%2520Prospera%2520Salud%252</w:t>
      </w:r>
      <w:r>
        <w:rPr>
          <w:color w:val="17365D"/>
          <w:position w:val="-3"/>
        </w:rPr>
        <w:tab/>
      </w:r>
      <w:r>
        <w:rPr>
          <w:b/>
          <w:color w:val="17365D"/>
          <w:position w:val="-3"/>
          <w:sz w:val="22"/>
        </w:rPr>
        <w:t>42</w:t>
      </w:r>
    </w:p>
    <w:p w:rsidR="00B156E4" w:rsidRDefault="00930CAB">
      <w:pPr>
        <w:pStyle w:val="Textoindependiente"/>
        <w:spacing w:line="284" w:lineRule="exact"/>
        <w:ind w:left="102"/>
      </w:pPr>
      <w:r>
        <w:rPr>
          <w:lang w:val="en-US"/>
        </w:rPr>
        <w:pict>
          <v:line id="_x0000_s1049" style="position:absolute;left:0;text-align:left;z-index:4360;mso-position-horizontal-relative:page" from="549.8pt,3.5pt" to="606.35pt,3.5pt" strokecolor="#17365d" strokeweight=".48pt">
            <w10:wrap anchorx="page"/>
          </v:line>
        </w:pict>
      </w:r>
      <w:r>
        <w:t>02015%2520CONAC.docx&amp;usg=AFQ</w:t>
      </w:r>
      <w:r>
        <w:t>jCNFQmhrbYdR4Zl9nR9XrWK6oLSAnNw</w:t>
      </w:r>
    </w:p>
    <w:p w:rsidR="00B156E4" w:rsidRDefault="00930CAB">
      <w:pPr>
        <w:pStyle w:val="Textoindependiente"/>
        <w:spacing w:before="240"/>
        <w:ind w:left="102" w:right="1699"/>
        <w:jc w:val="both"/>
      </w:pPr>
      <w:r>
        <w:t>COPLADE, Baja California, Evaluación Específica de Desempeño del Programa de Inclusión Social: PROSPERA, Componente Salud, Ejercicio 2015, Baja California,</w:t>
      </w:r>
    </w:p>
    <w:p w:rsidR="00B156E4" w:rsidRDefault="00930CAB">
      <w:pPr>
        <w:pStyle w:val="Textoindependiente"/>
        <w:tabs>
          <w:tab w:val="left" w:pos="3070"/>
          <w:tab w:val="left" w:pos="5720"/>
          <w:tab w:val="left" w:pos="8672"/>
        </w:tabs>
        <w:spacing w:before="239"/>
        <w:ind w:left="102" w:right="1694"/>
        <w:jc w:val="both"/>
      </w:pPr>
      <w:r>
        <w:t>Gobierno Baja California. (2016) Tercer informe de Gobierno. Recuper</w:t>
      </w:r>
      <w:r>
        <w:t>ado el 30 de mayo</w:t>
      </w:r>
      <w:r>
        <w:tab/>
        <w:t>de</w:t>
      </w:r>
      <w:r>
        <w:tab/>
        <w:t>2017,</w:t>
      </w:r>
      <w:r>
        <w:tab/>
        <w:t>de</w:t>
      </w:r>
      <w:hyperlink r:id="rId67">
        <w:r>
          <w:t xml:space="preserve"> http://www.bajacalifornia.gob.mx/3erInformeBC/pdf/Eje%202%20Sociedad%20Salu</w:t>
        </w:r>
      </w:hyperlink>
      <w:r>
        <w:t xml:space="preserve"> dable.pdf</w:t>
      </w:r>
    </w:p>
    <w:p w:rsidR="00B156E4" w:rsidRDefault="00930CAB">
      <w:pPr>
        <w:pStyle w:val="Textoindependiente"/>
        <w:spacing w:before="239"/>
        <w:ind w:left="102" w:right="1697"/>
        <w:jc w:val="both"/>
      </w:pPr>
      <w:r>
        <w:t xml:space="preserve">Fiscalización Superior de la Cuenta Pública. </w:t>
      </w:r>
      <w:r>
        <w:t xml:space="preserve">(2014-2017). Coordinación Nacional de PROSPERA Programa de Inclusión Social. Recuperado el 29 de mayo de 2017, de </w:t>
      </w:r>
      <w:hyperlink r:id="rId68">
        <w:r>
          <w:rPr>
            <w:u w:val="single"/>
          </w:rPr>
          <w:t>http://www.asf.gob.mx/Trans/Informes/IR2</w:t>
        </w:r>
        <w:r>
          <w:rPr>
            <w:u w:val="single"/>
          </w:rPr>
          <w:t>014i/Documentos/Auditorias/2014_0216</w:t>
        </w:r>
      </w:hyperlink>
    </w:p>
    <w:p w:rsidR="00B156E4" w:rsidRDefault="00930CAB">
      <w:pPr>
        <w:pStyle w:val="Textoindependiente"/>
        <w:ind w:left="102"/>
      </w:pPr>
      <w:hyperlink r:id="rId69">
        <w:r>
          <w:rPr>
            <w:u w:val="single"/>
          </w:rPr>
          <w:t>_a.pdf</w:t>
        </w:r>
      </w:hyperlink>
    </w:p>
    <w:p w:rsidR="00B156E4" w:rsidRDefault="00930CAB">
      <w:pPr>
        <w:pStyle w:val="Textoindependiente"/>
        <w:tabs>
          <w:tab w:val="left" w:pos="8673"/>
        </w:tabs>
        <w:spacing w:before="240"/>
        <w:ind w:left="102" w:right="1695"/>
        <w:jc w:val="both"/>
      </w:pPr>
      <w:r>
        <w:t>Secretaría de Gobernación (2016). CONVENIO Específico de Colaboración  en  materia de transferencia de recurso</w:t>
      </w:r>
      <w:r>
        <w:t>s para la ejecución de acciones de PROSPERA Programa de Inclusión Social, Componente Salud, que celebran la Secretaría de      Salud y el Estado de Baja California. 14/06/2016. Recuperado el 30  de mayo de  2017,</w:t>
      </w:r>
      <w:r>
        <w:tab/>
        <w:t>de</w:t>
      </w:r>
    </w:p>
    <w:p w:rsidR="00B156E4" w:rsidRDefault="00930CAB">
      <w:pPr>
        <w:pStyle w:val="Textoindependiente"/>
        <w:ind w:left="102"/>
        <w:jc w:val="both"/>
      </w:pPr>
      <w:r>
        <w:t>http://www.dof.gob.mx/nota_detalle.php?c</w:t>
      </w:r>
      <w:r>
        <w:t>odigo=5441160&amp;fecha=14/06/2016</w:t>
      </w:r>
    </w:p>
    <w:p w:rsidR="00B156E4" w:rsidRDefault="00B156E4">
      <w:pPr>
        <w:jc w:val="both"/>
        <w:sectPr w:rsidR="00B156E4">
          <w:pgSz w:w="12240" w:h="15840"/>
          <w:pgMar w:top="1180" w:right="0" w:bottom="1220" w:left="1600" w:header="708" w:footer="1022" w:gutter="0"/>
          <w:cols w:space="720"/>
        </w:sectPr>
      </w:pPr>
    </w:p>
    <w:p w:rsidR="00B156E4" w:rsidRDefault="00B156E4">
      <w:pPr>
        <w:pStyle w:val="Textoindependiente"/>
        <w:spacing w:before="3"/>
        <w:rPr>
          <w:sz w:val="9"/>
        </w:rPr>
      </w:pPr>
    </w:p>
    <w:p w:rsidR="00B156E4" w:rsidRDefault="00930CAB">
      <w:pPr>
        <w:pStyle w:val="Textoindependiente"/>
        <w:spacing w:before="100"/>
        <w:ind w:left="102" w:right="1700"/>
        <w:jc w:val="both"/>
      </w:pPr>
      <w:r>
        <w:t>Secretaria de Salud. (2016). Esquema de Corresponsabilidades en el Componente Salud. Recuperado el 29 de mayo de 2017, de https</w:t>
      </w:r>
      <w:hyperlink r:id="rId70">
        <w:r>
          <w:t>://ww</w:t>
        </w:r>
      </w:hyperlink>
      <w:r>
        <w:t>w.g</w:t>
      </w:r>
      <w:hyperlink r:id="rId71">
        <w:r>
          <w:t>ob.mx/cms/uploads/attachment/file/153577/Esquema_de_Correspon</w:t>
        </w:r>
      </w:hyperlink>
      <w:r>
        <w:t xml:space="preserve"> sa</w:t>
      </w:r>
      <w:r>
        <w:t>bilidades_en_el_Componente_Salud-PROSPERA-Daniel_Aceves.pdf</w:t>
      </w:r>
    </w:p>
    <w:p w:rsidR="00B156E4" w:rsidRDefault="00930CAB">
      <w:pPr>
        <w:pStyle w:val="Textoindependiente"/>
        <w:spacing w:before="239"/>
        <w:ind w:left="102" w:right="1704"/>
        <w:jc w:val="both"/>
      </w:pPr>
      <w:r>
        <w:t>Evaluación Específica de Desempeño del Programa de Inclusión Social (PROSPERA), componente Salud, 2016. Formato CONAC. Disponible:</w:t>
      </w:r>
      <w:hyperlink r:id="rId72">
        <w:r>
          <w:t xml:space="preserve"> http://indicadores.bajacalifornia.gob.mx/menuResultados2016.jsp</w:t>
        </w:r>
      </w:hyperlink>
    </w:p>
    <w:p w:rsidR="00B156E4" w:rsidRDefault="00930CAB">
      <w:pPr>
        <w:pStyle w:val="Textoindependiente"/>
        <w:tabs>
          <w:tab w:val="left" w:pos="1406"/>
          <w:tab w:val="left" w:pos="2721"/>
          <w:tab w:val="left" w:pos="3599"/>
          <w:tab w:val="left" w:pos="4482"/>
          <w:tab w:val="left" w:pos="5269"/>
          <w:tab w:val="left" w:pos="5861"/>
          <w:tab w:val="left" w:pos="7230"/>
          <w:tab w:val="left" w:pos="8626"/>
        </w:tabs>
        <w:spacing w:before="239"/>
        <w:ind w:left="102" w:right="1697"/>
      </w:pPr>
      <w:r>
        <w:t>Programa</w:t>
      </w:r>
      <w:r>
        <w:tab/>
        <w:t>Operativo</w:t>
      </w:r>
      <w:r>
        <w:tab/>
        <w:t>Anual</w:t>
      </w:r>
      <w:r>
        <w:tab/>
        <w:t>(POA)</w:t>
      </w:r>
      <w:r>
        <w:tab/>
        <w:t>2016</w:t>
      </w:r>
      <w:r>
        <w:tab/>
        <w:t>del</w:t>
      </w:r>
      <w:r>
        <w:tab/>
        <w:t>ISESALUD.</w:t>
      </w:r>
      <w:r>
        <w:tab/>
        <w:t>Disponible</w:t>
      </w:r>
      <w:r>
        <w:tab/>
        <w:t>en:</w:t>
      </w:r>
      <w:hyperlink r:id="rId73">
        <w:r>
          <w:t xml:space="preserve"> http://www.bajacalifornia.gob.mx/portal/cuentapublica/index.jsp</w:t>
        </w:r>
      </w:hyperlink>
    </w:p>
    <w:p w:rsidR="00B156E4" w:rsidRDefault="00930CAB">
      <w:pPr>
        <w:pStyle w:val="Textoindependiente"/>
        <w:tabs>
          <w:tab w:val="left" w:pos="1406"/>
          <w:tab w:val="left" w:pos="2721"/>
          <w:tab w:val="left" w:pos="3599"/>
          <w:tab w:val="left" w:pos="4482"/>
          <w:tab w:val="left" w:pos="5269"/>
          <w:tab w:val="left" w:pos="5861"/>
          <w:tab w:val="left" w:pos="7226"/>
          <w:tab w:val="left" w:pos="8622"/>
        </w:tabs>
        <w:spacing w:before="240"/>
        <w:ind w:left="102" w:right="1702"/>
      </w:pPr>
      <w:r>
        <w:t>Programa</w:t>
      </w:r>
      <w:r>
        <w:tab/>
        <w:t>Operativo</w:t>
      </w:r>
      <w:r>
        <w:tab/>
        <w:t>Anual</w:t>
      </w:r>
      <w:r>
        <w:tab/>
        <w:t>(POA)</w:t>
      </w:r>
      <w:r>
        <w:tab/>
        <w:t>2017</w:t>
      </w:r>
      <w:r>
        <w:tab/>
        <w:t>del</w:t>
      </w:r>
      <w:r>
        <w:tab/>
        <w:t>ISESALUD.</w:t>
      </w:r>
      <w:r>
        <w:tab/>
        <w:t>Disponible</w:t>
      </w:r>
      <w:r>
        <w:tab/>
        <w:t>en:</w:t>
      </w:r>
      <w:hyperlink r:id="rId74">
        <w:r>
          <w:t xml:space="preserve"> http:/</w:t>
        </w:r>
        <w:r>
          <w:t>/www.bajacalifornia.gob.mx/portal/cuentapublica/index.jsp</w:t>
        </w:r>
      </w:hyperlink>
    </w:p>
    <w:p w:rsidR="00B156E4" w:rsidRDefault="00930CAB">
      <w:pPr>
        <w:pStyle w:val="Textoindependiente"/>
        <w:tabs>
          <w:tab w:val="left" w:pos="2424"/>
          <w:tab w:val="left" w:pos="4280"/>
          <w:tab w:val="left" w:pos="6521"/>
          <w:tab w:val="left" w:pos="8621"/>
        </w:tabs>
        <w:spacing w:before="242"/>
        <w:ind w:left="102" w:right="1701"/>
        <w:jc w:val="both"/>
      </w:pPr>
      <w:r>
        <w:t>Lineamientos Generales para el Seguimiento de las Recomendaciones derivadas de Evaluaciones</w:t>
      </w:r>
      <w:r>
        <w:tab/>
        <w:t>Externas</w:t>
      </w:r>
      <w:r>
        <w:tab/>
        <w:t>“BCMejora”.</w:t>
      </w:r>
      <w:r>
        <w:tab/>
        <w:t>Disponible</w:t>
      </w:r>
      <w:r>
        <w:tab/>
        <w:t>en:</w:t>
      </w:r>
      <w:hyperlink r:id="rId75">
        <w:r>
          <w:t xml:space="preserve"> http://indicadores.bajacalifornia.gob.mx/menuResultado_evaluaciones.jsp</w:t>
        </w:r>
      </w:hyperlink>
    </w:p>
    <w:p w:rsidR="00B156E4" w:rsidRDefault="00930CAB">
      <w:pPr>
        <w:pStyle w:val="Textoindependiente"/>
        <w:spacing w:before="240"/>
        <w:ind w:left="102"/>
        <w:jc w:val="both"/>
      </w:pPr>
      <w:r>
        <w:t>Documento de Compromisos de Mejora del ISESALUD.</w:t>
      </w:r>
    </w:p>
    <w:p w:rsidR="00B156E4" w:rsidRDefault="00930CAB">
      <w:pPr>
        <w:pStyle w:val="Textoindependiente"/>
        <w:spacing w:before="240" w:line="347" w:lineRule="exact"/>
        <w:ind w:left="102"/>
        <w:jc w:val="both"/>
        <w:rPr>
          <w:b/>
          <w:sz w:val="22"/>
        </w:rPr>
      </w:pPr>
      <w:r>
        <w:t xml:space="preserve">Información       del       Programa       PROSPERA:       </w:t>
      </w:r>
      <w:hyperlink r:id="rId76">
        <w:r>
          <w:t>http:/</w:t>
        </w:r>
        <w:r>
          <w:t>/www.gob.mx/prospera;</w:t>
        </w:r>
      </w:hyperlink>
      <w:r>
        <w:rPr>
          <w:color w:val="17365D"/>
          <w:position w:val="-5"/>
        </w:rPr>
        <w:t xml:space="preserve">       </w:t>
      </w:r>
      <w:r>
        <w:rPr>
          <w:b/>
          <w:color w:val="17365D"/>
          <w:position w:val="-5"/>
          <w:sz w:val="22"/>
        </w:rPr>
        <w:t>43</w:t>
      </w:r>
    </w:p>
    <w:p w:rsidR="00B156E4" w:rsidRDefault="00930CAB">
      <w:pPr>
        <w:pStyle w:val="Textoindependiente"/>
        <w:spacing w:line="292" w:lineRule="exact"/>
        <w:ind w:left="102"/>
      </w:pPr>
      <w:r>
        <w:rPr>
          <w:lang w:val="en-US"/>
        </w:rPr>
        <w:pict>
          <v:line id="_x0000_s1048" style="position:absolute;left:0;text-align:left;z-index:4384;mso-position-horizontal-relative:page" from="549.8pt,5.1pt" to="606.35pt,5.1pt" strokecolor="#17365d" strokeweight=".48pt">
            <w10:wrap anchorx="page"/>
          </v:line>
        </w:pict>
      </w:r>
      <w:hyperlink r:id="rId77">
        <w:r>
          <w:t>http://plataformacelac.org/programa/264</w:t>
        </w:r>
      </w:hyperlink>
    </w:p>
    <w:p w:rsidR="00B156E4" w:rsidRDefault="00930CAB">
      <w:pPr>
        <w:tabs>
          <w:tab w:val="left" w:pos="2492"/>
          <w:tab w:val="left" w:pos="5631"/>
          <w:tab w:val="left" w:pos="8626"/>
        </w:tabs>
        <w:spacing w:before="243" w:line="237" w:lineRule="auto"/>
        <w:ind w:left="102" w:right="1698"/>
        <w:rPr>
          <w:rFonts w:ascii="Calibri" w:hAnsi="Calibri"/>
        </w:rPr>
      </w:pPr>
      <w:r>
        <w:rPr>
          <w:sz w:val="24"/>
        </w:rPr>
        <w:t>Nota</w:t>
      </w:r>
      <w:r>
        <w:rPr>
          <w:sz w:val="24"/>
        </w:rPr>
        <w:tab/>
        <w:t>periodística.</w:t>
      </w:r>
      <w:r>
        <w:rPr>
          <w:sz w:val="24"/>
        </w:rPr>
        <w:tab/>
        <w:t>Disponible</w:t>
      </w:r>
      <w:r>
        <w:rPr>
          <w:sz w:val="24"/>
        </w:rPr>
        <w:tab/>
        <w:t xml:space="preserve">en: </w:t>
      </w:r>
      <w:hyperlink r:id="rId78">
        <w:r>
          <w:rPr>
            <w:rFonts w:ascii="Calibri" w:hAnsi="Calibri"/>
          </w:rPr>
          <w:t>http://www.uniensenada.com/noticias/bajacalifornia/465532/prospera-abre-fecha-para-</w:t>
        </w:r>
      </w:hyperlink>
      <w:r>
        <w:rPr>
          <w:rFonts w:ascii="Calibri" w:hAnsi="Calibri"/>
        </w:rPr>
        <w:t xml:space="preserve"> </w:t>
      </w:r>
      <w:hyperlink r:id="rId79">
        <w:r>
          <w:rPr>
            <w:rFonts w:ascii="Calibri" w:hAnsi="Calibri"/>
          </w:rPr>
          <w:t>reincorporar-a-beneficiarios.html</w:t>
        </w:r>
      </w:hyperlink>
    </w:p>
    <w:p w:rsidR="00B156E4" w:rsidRDefault="00B156E4">
      <w:pPr>
        <w:pStyle w:val="Textoindependiente"/>
        <w:spacing w:before="8"/>
        <w:rPr>
          <w:rFonts w:ascii="Calibri"/>
          <w:sz w:val="19"/>
        </w:rPr>
      </w:pPr>
    </w:p>
    <w:p w:rsidR="00B156E4" w:rsidRDefault="00930CAB">
      <w:pPr>
        <w:pStyle w:val="Textoindependiente"/>
        <w:spacing w:line="420" w:lineRule="auto"/>
        <w:ind w:left="102" w:right="5652"/>
      </w:pPr>
      <w:r>
        <w:t>Plan Estatal de Desarrollo (PED) 2014-2019. Plan Nacional de Desarrollo (PND) 2013-2018.</w:t>
      </w:r>
    </w:p>
    <w:p w:rsidR="00B156E4" w:rsidRDefault="00930CAB">
      <w:pPr>
        <w:pStyle w:val="Textoindependiente"/>
        <w:spacing w:line="420" w:lineRule="auto"/>
        <w:ind w:left="102" w:right="4704"/>
      </w:pPr>
      <w:r>
        <w:t>Programa Sectorial de Salud Baja California 2015-2019. 3er Informe de Gobierno DE Estado de Baja California.</w:t>
      </w:r>
    </w:p>
    <w:p w:rsidR="00B156E4" w:rsidRDefault="00930CAB">
      <w:pPr>
        <w:spacing w:before="1"/>
        <w:ind w:left="102"/>
        <w:rPr>
          <w:rFonts w:ascii="Calibri"/>
        </w:rPr>
      </w:pPr>
      <w:r>
        <w:rPr>
          <w:sz w:val="24"/>
        </w:rPr>
        <w:t xml:space="preserve">PROSPERA Gobierno Federal, disponible en: </w:t>
      </w:r>
      <w:hyperlink r:id="rId80">
        <w:r>
          <w:rPr>
            <w:rFonts w:ascii="Calibri"/>
          </w:rPr>
          <w:t>https://www.gob.mx/prospera</w:t>
        </w:r>
      </w:hyperlink>
    </w:p>
    <w:p w:rsidR="00B156E4" w:rsidRDefault="00930CAB">
      <w:pPr>
        <w:spacing w:before="240"/>
        <w:ind w:left="102" w:right="1680"/>
        <w:rPr>
          <w:rFonts w:ascii="Calibri" w:hAnsi="Calibri"/>
        </w:rPr>
      </w:pPr>
      <w:r>
        <w:rPr>
          <w:sz w:val="24"/>
        </w:rPr>
        <w:t xml:space="preserve">Reglas de operación Programa PROSPERA programa de inclusión social, disponible en: </w:t>
      </w:r>
      <w:r>
        <w:rPr>
          <w:rFonts w:ascii="Calibri" w:hAnsi="Calibri"/>
        </w:rPr>
        <w:t>http://www.dof.gob.mx/nota_detalle.php?codigo=5468069&amp;fe</w:t>
      </w:r>
      <w:r>
        <w:rPr>
          <w:rFonts w:ascii="Calibri" w:hAnsi="Calibri"/>
        </w:rPr>
        <w:t>cha=29/12/2016</w:t>
      </w:r>
    </w:p>
    <w:p w:rsidR="00B156E4" w:rsidRDefault="00B156E4">
      <w:pPr>
        <w:rPr>
          <w:rFonts w:ascii="Calibri" w:hAnsi="Calibri"/>
        </w:rPr>
        <w:sectPr w:rsidR="00B156E4">
          <w:pgSz w:w="12240" w:h="15840"/>
          <w:pgMar w:top="1180" w:right="0" w:bottom="1220" w:left="1600" w:header="708" w:footer="1022" w:gutter="0"/>
          <w:cols w:space="720"/>
        </w:sectPr>
      </w:pPr>
    </w:p>
    <w:p w:rsidR="00B156E4" w:rsidRDefault="00B156E4">
      <w:pPr>
        <w:pStyle w:val="Textoindependiente"/>
        <w:spacing w:before="4"/>
        <w:rPr>
          <w:rFonts w:ascii="Calibri"/>
          <w:sz w:val="10"/>
        </w:rPr>
      </w:pPr>
    </w:p>
    <w:p w:rsidR="00B156E4" w:rsidRDefault="00930CAB">
      <w:pPr>
        <w:pStyle w:val="Ttulo5"/>
        <w:spacing w:before="100"/>
        <w:ind w:left="3678" w:right="2467" w:hanging="2677"/>
      </w:pPr>
      <w:r>
        <w:rPr>
          <w:lang w:val="en-US"/>
        </w:rPr>
        <w:pict>
          <v:shape id="_x0000_s1047" type="#_x0000_t202" style="position:absolute;left:0;text-align:left;margin-left:79.45pt;margin-top:47.6pt;width:449.75pt;height:603.2pt;z-index:4432;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0"/>
                  </w:tblGrid>
                  <w:tr w:rsidR="00B156E4">
                    <w:trPr>
                      <w:trHeight w:val="426"/>
                    </w:trPr>
                    <w:tc>
                      <w:tcPr>
                        <w:tcW w:w="8980" w:type="dxa"/>
                        <w:shd w:val="clear" w:color="auto" w:fill="94B3D6"/>
                      </w:tcPr>
                      <w:p w:rsidR="00B156E4" w:rsidRDefault="00930CAB">
                        <w:pPr>
                          <w:pStyle w:val="TableParagraph"/>
                          <w:spacing w:line="407" w:lineRule="exact"/>
                          <w:ind w:left="175"/>
                          <w:rPr>
                            <w:b/>
                            <w:sz w:val="32"/>
                          </w:rPr>
                        </w:pPr>
                        <w:r>
                          <w:rPr>
                            <w:b/>
                            <w:sz w:val="32"/>
                          </w:rPr>
                          <w:t>1. DESCRIPCIÓN DE LA EVALUACIÓN</w:t>
                        </w:r>
                      </w:p>
                    </w:tc>
                  </w:tr>
                  <w:tr w:rsidR="00B156E4">
                    <w:trPr>
                      <w:trHeight w:val="957"/>
                    </w:trPr>
                    <w:tc>
                      <w:tcPr>
                        <w:tcW w:w="8980" w:type="dxa"/>
                      </w:tcPr>
                      <w:p w:rsidR="00B156E4" w:rsidRDefault="00930CAB">
                        <w:pPr>
                          <w:pStyle w:val="TableParagraph"/>
                          <w:ind w:left="107" w:right="100"/>
                          <w:rPr>
                            <w:sz w:val="24"/>
                          </w:rPr>
                        </w:pPr>
                        <w:r>
                          <w:rPr>
                            <w:b/>
                            <w:sz w:val="24"/>
                          </w:rPr>
                          <w:t>1.1 Nombre completo de la evaluación</w:t>
                        </w:r>
                        <w:r>
                          <w:rPr>
                            <w:sz w:val="24"/>
                          </w:rPr>
                          <w:t>: Evaluación Específica de Desempeño del Programa de Inclusión Social PROSPERA Componente Salud 2016.</w:t>
                        </w:r>
                      </w:p>
                    </w:tc>
                  </w:tr>
                  <w:tr w:rsidR="00B156E4">
                    <w:trPr>
                      <w:trHeight w:val="410"/>
                    </w:trPr>
                    <w:tc>
                      <w:tcPr>
                        <w:tcW w:w="8980" w:type="dxa"/>
                      </w:tcPr>
                      <w:p w:rsidR="00B156E4" w:rsidRDefault="00930CAB">
                        <w:pPr>
                          <w:pStyle w:val="TableParagraph"/>
                          <w:spacing w:line="317" w:lineRule="exact"/>
                          <w:ind w:left="59"/>
                          <w:rPr>
                            <w:sz w:val="24"/>
                          </w:rPr>
                        </w:pPr>
                        <w:r>
                          <w:rPr>
                            <w:b/>
                            <w:sz w:val="24"/>
                          </w:rPr>
                          <w:t xml:space="preserve">1.2 Fecha de inicio de la evaluación:  </w:t>
                        </w:r>
                        <w:r>
                          <w:rPr>
                            <w:sz w:val="24"/>
                          </w:rPr>
                          <w:t>10/04 /2017</w:t>
                        </w:r>
                      </w:p>
                    </w:tc>
                  </w:tr>
                  <w:tr w:rsidR="00B156E4">
                    <w:trPr>
                      <w:trHeight w:val="318"/>
                    </w:trPr>
                    <w:tc>
                      <w:tcPr>
                        <w:tcW w:w="8980" w:type="dxa"/>
                      </w:tcPr>
                      <w:p w:rsidR="00B156E4" w:rsidRDefault="00930CAB">
                        <w:pPr>
                          <w:pStyle w:val="TableParagraph"/>
                          <w:spacing w:line="299" w:lineRule="exact"/>
                          <w:ind w:left="59"/>
                          <w:rPr>
                            <w:sz w:val="24"/>
                          </w:rPr>
                        </w:pPr>
                        <w:r>
                          <w:rPr>
                            <w:b/>
                            <w:sz w:val="24"/>
                          </w:rPr>
                          <w:t>1.3Fecha de término de la evaluación:</w:t>
                        </w:r>
                        <w:r>
                          <w:rPr>
                            <w:b/>
                            <w:spacing w:val="51"/>
                            <w:sz w:val="24"/>
                          </w:rPr>
                          <w:t xml:space="preserve"> </w:t>
                        </w:r>
                        <w:r>
                          <w:rPr>
                            <w:sz w:val="24"/>
                          </w:rPr>
                          <w:t>10/07/2017</w:t>
                        </w:r>
                      </w:p>
                    </w:tc>
                  </w:tr>
                  <w:tr w:rsidR="00B156E4">
                    <w:trPr>
                      <w:trHeight w:val="2234"/>
                    </w:trPr>
                    <w:tc>
                      <w:tcPr>
                        <w:tcW w:w="8980" w:type="dxa"/>
                      </w:tcPr>
                      <w:p w:rsidR="00B156E4" w:rsidRDefault="00930CAB">
                        <w:pPr>
                          <w:pStyle w:val="TableParagraph"/>
                          <w:ind w:left="419" w:hanging="360"/>
                          <w:rPr>
                            <w:b/>
                            <w:sz w:val="24"/>
                          </w:rPr>
                        </w:pPr>
                        <w:r>
                          <w:rPr>
                            <w:b/>
                            <w:sz w:val="24"/>
                          </w:rPr>
                          <w:t>1.4Nombre de la persona responsable de darle seguimiento a la evaluación y nombre de la unidad administrativa a la que pertenece:</w:t>
                        </w:r>
                      </w:p>
                      <w:p w:rsidR="00B156E4" w:rsidRDefault="00B156E4">
                        <w:pPr>
                          <w:pStyle w:val="TableParagraph"/>
                          <w:spacing w:before="2"/>
                          <w:rPr>
                            <w:b/>
                            <w:sz w:val="24"/>
                          </w:rPr>
                        </w:pPr>
                      </w:p>
                      <w:p w:rsidR="00B156E4" w:rsidRDefault="00930CAB">
                        <w:pPr>
                          <w:pStyle w:val="TableParagraph"/>
                          <w:spacing w:before="1"/>
                          <w:ind w:left="534"/>
                          <w:rPr>
                            <w:sz w:val="24"/>
                          </w:rPr>
                        </w:pPr>
                        <w:r>
                          <w:rPr>
                            <w:b/>
                            <w:sz w:val="24"/>
                          </w:rPr>
                          <w:t xml:space="preserve">Nombre: </w:t>
                        </w:r>
                        <w:r>
                          <w:rPr>
                            <w:sz w:val="24"/>
                          </w:rPr>
                          <w:t>Artemisa Mejía Bojórquez</w:t>
                        </w:r>
                      </w:p>
                      <w:p w:rsidR="00B156E4" w:rsidRDefault="00930CAB">
                        <w:pPr>
                          <w:pStyle w:val="TableParagraph"/>
                          <w:ind w:left="534"/>
                          <w:rPr>
                            <w:sz w:val="24"/>
                          </w:rPr>
                        </w:pPr>
                        <w:r>
                          <w:rPr>
                            <w:b/>
                            <w:sz w:val="24"/>
                          </w:rPr>
                          <w:t xml:space="preserve">Unidad Administrativa: </w:t>
                        </w:r>
                        <w:r>
                          <w:rPr>
                            <w:sz w:val="24"/>
                          </w:rPr>
                          <w:t>Dirección de Planeación y Evaluación, Secretaría de Planeación y Finanzas del Estado.</w:t>
                        </w:r>
                      </w:p>
                    </w:tc>
                  </w:tr>
                  <w:tr w:rsidR="00B156E4">
                    <w:trPr>
                      <w:trHeight w:val="2553"/>
                    </w:trPr>
                    <w:tc>
                      <w:tcPr>
                        <w:tcW w:w="8980" w:type="dxa"/>
                      </w:tcPr>
                      <w:p w:rsidR="00B156E4" w:rsidRDefault="00930CAB">
                        <w:pPr>
                          <w:pStyle w:val="TableParagraph"/>
                          <w:spacing w:line="317" w:lineRule="exact"/>
                          <w:ind w:left="107"/>
                          <w:rPr>
                            <w:b/>
                            <w:sz w:val="24"/>
                          </w:rPr>
                        </w:pPr>
                        <w:r>
                          <w:rPr>
                            <w:b/>
                            <w:sz w:val="24"/>
                          </w:rPr>
                          <w:t>1.5 Objetivo general de la evaluación:</w:t>
                        </w:r>
                      </w:p>
                      <w:p w:rsidR="00B156E4" w:rsidRDefault="00930CAB">
                        <w:pPr>
                          <w:pStyle w:val="TableParagraph"/>
                          <w:ind w:left="107" w:right="99"/>
                          <w:jc w:val="both"/>
                          <w:rPr>
                            <w:sz w:val="24"/>
                          </w:rPr>
                        </w:pPr>
                        <w:r>
                          <w:rPr>
                            <w:sz w:val="24"/>
                          </w:rPr>
                          <w:t>Contar con una valoración del desempeño del Programa de Inclusión Social PROSPERA Componente salud 2016 contenidos en el Programa Anual de  Evaluación 2017, correspondiente al  ejercicio  fiscal  2016,  con  base  en  la  información institucional, program</w:t>
                        </w:r>
                        <w:r>
                          <w:rPr>
                            <w:sz w:val="24"/>
                          </w:rPr>
                          <w:t>ática y presupuestal entregada por las unidades responsables de los recursos federales de las dependencias o entidades, para contribuir a la toma de decisiones.</w:t>
                        </w:r>
                      </w:p>
                    </w:tc>
                  </w:tr>
                  <w:tr w:rsidR="00B156E4">
                    <w:trPr>
                      <w:trHeight w:val="5083"/>
                    </w:trPr>
                    <w:tc>
                      <w:tcPr>
                        <w:tcW w:w="8980" w:type="dxa"/>
                      </w:tcPr>
                      <w:p w:rsidR="00B156E4" w:rsidRDefault="00930CAB">
                        <w:pPr>
                          <w:pStyle w:val="TableParagraph"/>
                          <w:ind w:left="278"/>
                          <w:rPr>
                            <w:b/>
                            <w:sz w:val="24"/>
                          </w:rPr>
                        </w:pPr>
                        <w:r>
                          <w:rPr>
                            <w:b/>
                            <w:sz w:val="24"/>
                          </w:rPr>
                          <w:t>1.6   Objetivos específicos de la evaluación:</w:t>
                        </w:r>
                      </w:p>
                      <w:p w:rsidR="00B156E4" w:rsidRDefault="00B156E4">
                        <w:pPr>
                          <w:pStyle w:val="TableParagraph"/>
                          <w:rPr>
                            <w:b/>
                          </w:rPr>
                        </w:pPr>
                      </w:p>
                      <w:p w:rsidR="00B156E4" w:rsidRDefault="00930CAB">
                        <w:pPr>
                          <w:pStyle w:val="TableParagraph"/>
                          <w:numPr>
                            <w:ilvl w:val="0"/>
                            <w:numId w:val="10"/>
                          </w:numPr>
                          <w:tabs>
                            <w:tab w:val="left" w:pos="828"/>
                          </w:tabs>
                          <w:ind w:right="99"/>
                          <w:jc w:val="both"/>
                          <w:rPr>
                            <w:sz w:val="24"/>
                          </w:rPr>
                        </w:pPr>
                        <w:r>
                          <w:rPr>
                            <w:sz w:val="24"/>
                          </w:rPr>
                          <w:t>Realizar una valoración de los resultados y pro</w:t>
                        </w:r>
                        <w:r>
                          <w:rPr>
                            <w:sz w:val="24"/>
                          </w:rPr>
                          <w:t>ductos de los recursos federales del ejercicio fiscal 2016, mediante el análisis de las normas, información institucional, los indicadores, información programática y presupuestal.</w:t>
                        </w:r>
                      </w:p>
                      <w:p w:rsidR="00B156E4" w:rsidRDefault="00930CAB">
                        <w:pPr>
                          <w:pStyle w:val="TableParagraph"/>
                          <w:numPr>
                            <w:ilvl w:val="0"/>
                            <w:numId w:val="10"/>
                          </w:numPr>
                          <w:tabs>
                            <w:tab w:val="left" w:pos="828"/>
                          </w:tabs>
                          <w:ind w:right="100"/>
                          <w:jc w:val="both"/>
                          <w:rPr>
                            <w:sz w:val="24"/>
                          </w:rPr>
                        </w:pPr>
                        <w:r>
                          <w:rPr>
                            <w:sz w:val="24"/>
                          </w:rPr>
                          <w:t>Analizar la cobertura del programa, su población objetivo y atendida, distr</w:t>
                        </w:r>
                        <w:r>
                          <w:rPr>
                            <w:sz w:val="24"/>
                          </w:rPr>
                          <w:t>ibución por municipio, condición social, etc., según</w:t>
                        </w:r>
                        <w:r>
                          <w:rPr>
                            <w:spacing w:val="-25"/>
                            <w:sz w:val="24"/>
                          </w:rPr>
                          <w:t xml:space="preserve"> </w:t>
                        </w:r>
                        <w:r>
                          <w:rPr>
                            <w:sz w:val="24"/>
                          </w:rPr>
                          <w:t>corresponda.</w:t>
                        </w:r>
                      </w:p>
                      <w:p w:rsidR="00B156E4" w:rsidRDefault="00930CAB">
                        <w:pPr>
                          <w:pStyle w:val="TableParagraph"/>
                          <w:numPr>
                            <w:ilvl w:val="0"/>
                            <w:numId w:val="10"/>
                          </w:numPr>
                          <w:tabs>
                            <w:tab w:val="left" w:pos="828"/>
                          </w:tabs>
                          <w:ind w:right="102"/>
                          <w:jc w:val="both"/>
                          <w:rPr>
                            <w:sz w:val="24"/>
                          </w:rPr>
                        </w:pPr>
                        <w:r>
                          <w:rPr>
                            <w:sz w:val="24"/>
                          </w:rPr>
                          <w:t>Identificar los principales resultados del ejercicio presupuestal, el comportamiento del presupuesto asignado modificado y  ejercido,  analizando los aspectos más relevantes del ejercicio de</w:t>
                        </w:r>
                        <w:r>
                          <w:rPr>
                            <w:sz w:val="24"/>
                          </w:rPr>
                          <w:t>l</w:t>
                        </w:r>
                        <w:r>
                          <w:rPr>
                            <w:spacing w:val="-19"/>
                            <w:sz w:val="24"/>
                          </w:rPr>
                          <w:t xml:space="preserve"> </w:t>
                        </w:r>
                        <w:r>
                          <w:rPr>
                            <w:sz w:val="24"/>
                          </w:rPr>
                          <w:t>gasto.</w:t>
                        </w:r>
                      </w:p>
                      <w:p w:rsidR="00B156E4" w:rsidRDefault="00930CAB">
                        <w:pPr>
                          <w:pStyle w:val="TableParagraph"/>
                          <w:numPr>
                            <w:ilvl w:val="0"/>
                            <w:numId w:val="10"/>
                          </w:numPr>
                          <w:tabs>
                            <w:tab w:val="left" w:pos="828"/>
                          </w:tabs>
                          <w:ind w:right="106"/>
                          <w:jc w:val="both"/>
                          <w:rPr>
                            <w:sz w:val="24"/>
                          </w:rPr>
                        </w:pPr>
                        <w:r>
                          <w:rPr>
                            <w:sz w:val="24"/>
                          </w:rPr>
                          <w:t>Analizar los indicadores, sus resultados en 2016, y el avance en relación con las metas</w:t>
                        </w:r>
                        <w:r>
                          <w:rPr>
                            <w:spacing w:val="-13"/>
                            <w:sz w:val="24"/>
                          </w:rPr>
                          <w:t xml:space="preserve"> </w:t>
                        </w:r>
                        <w:r>
                          <w:rPr>
                            <w:sz w:val="24"/>
                          </w:rPr>
                          <w:t>establecidas.</w:t>
                        </w:r>
                      </w:p>
                      <w:p w:rsidR="00B156E4" w:rsidRDefault="00930CAB">
                        <w:pPr>
                          <w:pStyle w:val="TableParagraph"/>
                          <w:numPr>
                            <w:ilvl w:val="0"/>
                            <w:numId w:val="10"/>
                          </w:numPr>
                          <w:tabs>
                            <w:tab w:val="left" w:pos="827"/>
                            <w:tab w:val="left" w:pos="828"/>
                          </w:tabs>
                          <w:rPr>
                            <w:sz w:val="24"/>
                          </w:rPr>
                        </w:pPr>
                        <w:r>
                          <w:rPr>
                            <w:sz w:val="24"/>
                          </w:rPr>
                          <w:t>Analizar la Matriz de Indicadores de Resultados (MIR) de contar con</w:t>
                        </w:r>
                        <w:r>
                          <w:rPr>
                            <w:spacing w:val="-33"/>
                            <w:sz w:val="24"/>
                          </w:rPr>
                          <w:t xml:space="preserve"> </w:t>
                        </w:r>
                        <w:r>
                          <w:rPr>
                            <w:sz w:val="24"/>
                          </w:rPr>
                          <w:t>ella.</w:t>
                        </w:r>
                      </w:p>
                      <w:p w:rsidR="00B156E4" w:rsidRDefault="00930CAB">
                        <w:pPr>
                          <w:pStyle w:val="TableParagraph"/>
                          <w:numPr>
                            <w:ilvl w:val="0"/>
                            <w:numId w:val="10"/>
                          </w:numPr>
                          <w:tabs>
                            <w:tab w:val="left" w:pos="828"/>
                          </w:tabs>
                          <w:spacing w:line="320" w:lineRule="atLeast"/>
                          <w:ind w:right="102"/>
                          <w:jc w:val="both"/>
                          <w:rPr>
                            <w:sz w:val="24"/>
                          </w:rPr>
                        </w:pPr>
                        <w:r>
                          <w:rPr>
                            <w:sz w:val="24"/>
                          </w:rPr>
                          <w:t xml:space="preserve">Identificar los principales aspectos susceptibles de mejora que han sido atendidos </w:t>
                        </w:r>
                        <w:r>
                          <w:rPr>
                            <w:spacing w:val="33"/>
                            <w:sz w:val="24"/>
                          </w:rPr>
                          <w:t xml:space="preserve"> </w:t>
                        </w:r>
                        <w:r>
                          <w:rPr>
                            <w:sz w:val="24"/>
                          </w:rPr>
                          <w:t xml:space="preserve">derivados </w:t>
                        </w:r>
                        <w:r>
                          <w:rPr>
                            <w:spacing w:val="33"/>
                            <w:sz w:val="24"/>
                          </w:rPr>
                          <w:t xml:space="preserve"> </w:t>
                        </w:r>
                        <w:r>
                          <w:rPr>
                            <w:sz w:val="24"/>
                          </w:rPr>
                          <w:t xml:space="preserve">de </w:t>
                        </w:r>
                        <w:r>
                          <w:rPr>
                            <w:spacing w:val="35"/>
                            <w:sz w:val="24"/>
                          </w:rPr>
                          <w:t xml:space="preserve"> </w:t>
                        </w:r>
                        <w:r>
                          <w:rPr>
                            <w:sz w:val="24"/>
                          </w:rPr>
                          <w:t xml:space="preserve">evaluaciones </w:t>
                        </w:r>
                        <w:r>
                          <w:rPr>
                            <w:spacing w:val="33"/>
                            <w:sz w:val="24"/>
                          </w:rPr>
                          <w:t xml:space="preserve"> </w:t>
                        </w:r>
                        <w:r>
                          <w:rPr>
                            <w:sz w:val="24"/>
                          </w:rPr>
                          <w:t xml:space="preserve">externas </w:t>
                        </w:r>
                        <w:r>
                          <w:rPr>
                            <w:spacing w:val="35"/>
                            <w:sz w:val="24"/>
                          </w:rPr>
                          <w:t xml:space="preserve"> </w:t>
                        </w:r>
                        <w:r>
                          <w:rPr>
                            <w:sz w:val="24"/>
                          </w:rPr>
                          <w:t xml:space="preserve">del </w:t>
                        </w:r>
                        <w:r>
                          <w:rPr>
                            <w:spacing w:val="35"/>
                            <w:sz w:val="24"/>
                          </w:rPr>
                          <w:t xml:space="preserve"> </w:t>
                        </w:r>
                        <w:r>
                          <w:rPr>
                            <w:sz w:val="24"/>
                          </w:rPr>
                          <w:t xml:space="preserve">ejercicio </w:t>
                        </w:r>
                        <w:r>
                          <w:rPr>
                            <w:spacing w:val="35"/>
                            <w:sz w:val="24"/>
                          </w:rPr>
                          <w:t xml:space="preserve"> </w:t>
                        </w:r>
                        <w:r>
                          <w:rPr>
                            <w:sz w:val="24"/>
                          </w:rPr>
                          <w:t>inmediato</w:t>
                        </w:r>
                      </w:p>
                    </w:tc>
                  </w:tr>
                </w:tbl>
                <w:p w:rsidR="00B156E4" w:rsidRDefault="00B156E4">
                  <w:pPr>
                    <w:pStyle w:val="Textoindependiente"/>
                  </w:pPr>
                </w:p>
              </w:txbxContent>
            </v:textbox>
            <w10:wrap anchorx="page"/>
          </v:shape>
        </w:pict>
      </w:r>
      <w:r>
        <w:rPr>
          <w:color w:val="538DD3"/>
        </w:rPr>
        <w:t>Formato para la difusión de los resultados de las evaluaciones</w:t>
      </w:r>
    </w:p>
    <w:p w:rsidR="00B156E4" w:rsidRDefault="00B156E4">
      <w:pPr>
        <w:pStyle w:val="Textoindependiente"/>
        <w:rPr>
          <w:b/>
          <w:sz w:val="42"/>
        </w:rPr>
      </w:pPr>
    </w:p>
    <w:p w:rsidR="00B156E4" w:rsidRDefault="00B156E4">
      <w:pPr>
        <w:pStyle w:val="Textoindependiente"/>
        <w:rPr>
          <w:b/>
          <w:sz w:val="42"/>
        </w:rPr>
      </w:pPr>
    </w:p>
    <w:p w:rsidR="00B156E4" w:rsidRDefault="00B156E4">
      <w:pPr>
        <w:pStyle w:val="Textoindependiente"/>
        <w:rPr>
          <w:b/>
          <w:sz w:val="42"/>
        </w:rPr>
      </w:pPr>
    </w:p>
    <w:p w:rsidR="00B156E4" w:rsidRDefault="00B156E4">
      <w:pPr>
        <w:pStyle w:val="Textoindependiente"/>
        <w:rPr>
          <w:b/>
          <w:sz w:val="42"/>
        </w:rPr>
      </w:pPr>
    </w:p>
    <w:p w:rsidR="00B156E4" w:rsidRDefault="00B156E4">
      <w:pPr>
        <w:pStyle w:val="Textoindependiente"/>
        <w:rPr>
          <w:b/>
          <w:sz w:val="42"/>
        </w:rPr>
      </w:pPr>
    </w:p>
    <w:p w:rsidR="00B156E4" w:rsidRDefault="00B156E4">
      <w:pPr>
        <w:pStyle w:val="Textoindependiente"/>
        <w:rPr>
          <w:b/>
          <w:sz w:val="42"/>
        </w:rPr>
      </w:pPr>
    </w:p>
    <w:p w:rsidR="00B156E4" w:rsidRDefault="00B156E4">
      <w:pPr>
        <w:pStyle w:val="Textoindependiente"/>
        <w:rPr>
          <w:b/>
          <w:sz w:val="42"/>
        </w:rPr>
      </w:pPr>
    </w:p>
    <w:p w:rsidR="00B156E4" w:rsidRDefault="00B156E4">
      <w:pPr>
        <w:pStyle w:val="Textoindependiente"/>
        <w:rPr>
          <w:b/>
          <w:sz w:val="42"/>
        </w:rPr>
      </w:pPr>
    </w:p>
    <w:p w:rsidR="00B156E4" w:rsidRDefault="00B156E4">
      <w:pPr>
        <w:pStyle w:val="Textoindependiente"/>
        <w:rPr>
          <w:b/>
          <w:sz w:val="42"/>
        </w:rPr>
      </w:pPr>
    </w:p>
    <w:p w:rsidR="00B156E4" w:rsidRDefault="00B156E4">
      <w:pPr>
        <w:pStyle w:val="Textoindependiente"/>
        <w:spacing w:before="8"/>
        <w:rPr>
          <w:b/>
          <w:sz w:val="32"/>
        </w:rPr>
      </w:pPr>
    </w:p>
    <w:p w:rsidR="00B156E4" w:rsidRDefault="00930CAB">
      <w:pPr>
        <w:spacing w:before="1"/>
        <w:ind w:right="958"/>
        <w:jc w:val="right"/>
        <w:rPr>
          <w:b/>
        </w:rPr>
      </w:pPr>
      <w:r>
        <w:rPr>
          <w:lang w:val="en-US"/>
        </w:rPr>
        <w:pict>
          <v:line id="_x0000_s1046" style="position:absolute;left:0;text-align:left;z-index:4408;mso-wrap-distance-left:0;mso-wrap-distance-right:0;mso-position-horizontal-relative:page" from="549.8pt,18.15pt" to="606.35pt,18.15pt" strokecolor="#17365d" strokeweight=".48pt">
            <w10:wrap type="topAndBottom" anchorx="page"/>
          </v:line>
        </w:pict>
      </w:r>
      <w:r>
        <w:rPr>
          <w:b/>
          <w:color w:val="17365D"/>
        </w:rPr>
        <w:t>44</w:t>
      </w:r>
    </w:p>
    <w:p w:rsidR="00B156E4" w:rsidRDefault="00B156E4">
      <w:pPr>
        <w:jc w:val="right"/>
        <w:sectPr w:rsidR="00B156E4">
          <w:pgSz w:w="12240" w:h="15840"/>
          <w:pgMar w:top="1180" w:right="0" w:bottom="1220" w:left="1480" w:header="708" w:footer="1022" w:gutter="0"/>
          <w:cols w:space="720"/>
        </w:sect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spacing w:before="2"/>
        <w:rPr>
          <w:b/>
        </w:rPr>
      </w:pPr>
    </w:p>
    <w:p w:rsidR="00B156E4" w:rsidRDefault="00930CAB">
      <w:pPr>
        <w:spacing w:before="101"/>
        <w:ind w:right="958"/>
        <w:jc w:val="right"/>
        <w:rPr>
          <w:b/>
        </w:rPr>
      </w:pPr>
      <w:r>
        <w:rPr>
          <w:lang w:val="en-US"/>
        </w:rPr>
        <w:pict>
          <v:line id="_x0000_s1045" style="position:absolute;left:0;text-align:left;z-index:4456;mso-wrap-distance-left:0;mso-wrap-distance-right:0;mso-position-horizontal-relative:page" from="549.8pt,23.15pt" to="606.35pt,23.15pt" strokecolor="#17365d" strokeweight=".48pt">
            <w10:wrap type="topAndBottom" anchorx="page"/>
          </v:line>
        </w:pict>
      </w:r>
      <w:r>
        <w:rPr>
          <w:lang w:val="en-US"/>
        </w:rPr>
        <w:pict>
          <v:shape id="_x0000_s1044" type="#_x0000_t202" style="position:absolute;left:0;text-align:left;margin-left:79.45pt;margin-top:-310.75pt;width:449.75pt;height:320.85pt;z-index:4480;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0"/>
                  </w:tblGrid>
                  <w:tr w:rsidR="00B156E4">
                    <w:trPr>
                      <w:trHeight w:val="1917"/>
                    </w:trPr>
                    <w:tc>
                      <w:tcPr>
                        <w:tcW w:w="8980" w:type="dxa"/>
                      </w:tcPr>
                      <w:p w:rsidR="00B156E4" w:rsidRDefault="00930CAB">
                        <w:pPr>
                          <w:pStyle w:val="TableParagraph"/>
                          <w:ind w:left="827"/>
                          <w:rPr>
                            <w:sz w:val="24"/>
                          </w:rPr>
                        </w:pPr>
                        <w:r>
                          <w:rPr>
                            <w:sz w:val="24"/>
                          </w:rPr>
                          <w:t>anterior, exponiendo los avances más importantes al respecto.</w:t>
                        </w:r>
                      </w:p>
                      <w:p w:rsidR="00B156E4" w:rsidRDefault="00930CAB">
                        <w:pPr>
                          <w:pStyle w:val="TableParagraph"/>
                          <w:numPr>
                            <w:ilvl w:val="0"/>
                            <w:numId w:val="8"/>
                          </w:numPr>
                          <w:tabs>
                            <w:tab w:val="left" w:pos="827"/>
                            <w:tab w:val="left" w:pos="828"/>
                          </w:tabs>
                          <w:rPr>
                            <w:sz w:val="24"/>
                          </w:rPr>
                        </w:pPr>
                        <w:r>
                          <w:rPr>
                            <w:sz w:val="24"/>
                          </w:rPr>
                          <w:t>Identificar las fortalezas, debilidades, oportunidades y</w:t>
                        </w:r>
                        <w:r>
                          <w:rPr>
                            <w:spacing w:val="-33"/>
                            <w:sz w:val="24"/>
                          </w:rPr>
                          <w:t xml:space="preserve"> </w:t>
                        </w:r>
                        <w:r>
                          <w:rPr>
                            <w:sz w:val="24"/>
                          </w:rPr>
                          <w:t>amenazas.</w:t>
                        </w:r>
                      </w:p>
                      <w:p w:rsidR="00B156E4" w:rsidRDefault="00930CAB">
                        <w:pPr>
                          <w:pStyle w:val="TableParagraph"/>
                          <w:numPr>
                            <w:ilvl w:val="0"/>
                            <w:numId w:val="8"/>
                          </w:numPr>
                          <w:tabs>
                            <w:tab w:val="left" w:pos="828"/>
                          </w:tabs>
                          <w:ind w:right="101"/>
                          <w:jc w:val="both"/>
                          <w:rPr>
                            <w:sz w:val="24"/>
                          </w:rPr>
                        </w:pPr>
                        <w:r>
                          <w:rPr>
                            <w:sz w:val="24"/>
                          </w:rPr>
                          <w:t>Identificar las principales recomendaciones del programa estatal o recurso federal evaluado, atendiendo a su relevancia, pertinencia y factibilidad para ser atendida en el corto</w:t>
                        </w:r>
                        <w:r>
                          <w:rPr>
                            <w:spacing w:val="-7"/>
                            <w:sz w:val="24"/>
                          </w:rPr>
                          <w:t xml:space="preserve"> </w:t>
                        </w:r>
                        <w:r>
                          <w:rPr>
                            <w:sz w:val="24"/>
                          </w:rPr>
                          <w:t>plazo.</w:t>
                        </w:r>
                      </w:p>
                    </w:tc>
                  </w:tr>
                  <w:tr w:rsidR="00B156E4">
                    <w:trPr>
                      <w:trHeight w:val="4468"/>
                    </w:trPr>
                    <w:tc>
                      <w:tcPr>
                        <w:tcW w:w="8980" w:type="dxa"/>
                      </w:tcPr>
                      <w:p w:rsidR="00B156E4" w:rsidRDefault="00930CAB">
                        <w:pPr>
                          <w:pStyle w:val="TableParagraph"/>
                          <w:ind w:left="534" w:right="3380" w:hanging="334"/>
                          <w:rPr>
                            <w:b/>
                            <w:sz w:val="24"/>
                          </w:rPr>
                        </w:pPr>
                        <w:r>
                          <w:rPr>
                            <w:b/>
                            <w:sz w:val="24"/>
                          </w:rPr>
                          <w:t>1.7Metodología utilizada de la evaluación: Instrumentos de recolección</w:t>
                        </w:r>
                        <w:r>
                          <w:rPr>
                            <w:b/>
                            <w:sz w:val="24"/>
                          </w:rPr>
                          <w:t xml:space="preserve"> de información:</w:t>
                        </w:r>
                      </w:p>
                      <w:p w:rsidR="00B156E4" w:rsidRDefault="00930CAB">
                        <w:pPr>
                          <w:pStyle w:val="TableParagraph"/>
                          <w:tabs>
                            <w:tab w:val="left" w:pos="2327"/>
                            <w:tab w:val="left" w:pos="2935"/>
                            <w:tab w:val="left" w:pos="3435"/>
                            <w:tab w:val="left" w:pos="4522"/>
                            <w:tab w:val="left" w:pos="5132"/>
                            <w:tab w:val="left" w:pos="7101"/>
                            <w:tab w:val="left" w:pos="7869"/>
                          </w:tabs>
                          <w:spacing w:before="2"/>
                          <w:ind w:left="534" w:right="100"/>
                          <w:rPr>
                            <w:sz w:val="24"/>
                          </w:rPr>
                        </w:pPr>
                        <w:r>
                          <w:rPr>
                            <w:sz w:val="24"/>
                          </w:rPr>
                          <w:t>Cuestionarios</w:t>
                        </w:r>
                        <w:r>
                          <w:rPr>
                            <w:sz w:val="24"/>
                            <w:u w:val="single"/>
                          </w:rPr>
                          <w:t xml:space="preserve"> </w:t>
                        </w:r>
                        <w:r>
                          <w:rPr>
                            <w:sz w:val="24"/>
                            <w:u w:val="single"/>
                          </w:rPr>
                          <w:tab/>
                        </w:r>
                        <w:r>
                          <w:rPr>
                            <w:sz w:val="24"/>
                          </w:rPr>
                          <w:tab/>
                          <w:t>Entrevistas</w:t>
                        </w:r>
                        <w:r>
                          <w:rPr>
                            <w:sz w:val="24"/>
                            <w:u w:val="single"/>
                          </w:rPr>
                          <w:t xml:space="preserve"> </w:t>
                        </w:r>
                        <w:r>
                          <w:rPr>
                            <w:sz w:val="24"/>
                            <w:u w:val="single"/>
                          </w:rPr>
                          <w:tab/>
                        </w:r>
                        <w:r>
                          <w:rPr>
                            <w:sz w:val="24"/>
                          </w:rPr>
                          <w:tab/>
                          <w:t>Formatos</w:t>
                        </w:r>
                        <w:r>
                          <w:rPr>
                            <w:sz w:val="24"/>
                            <w:u w:val="single"/>
                          </w:rPr>
                          <w:t xml:space="preserve"> </w:t>
                        </w:r>
                        <w:r>
                          <w:rPr>
                            <w:spacing w:val="65"/>
                            <w:sz w:val="24"/>
                            <w:u w:val="single"/>
                          </w:rPr>
                          <w:t xml:space="preserve"> </w:t>
                        </w:r>
                        <w:r>
                          <w:rPr>
                            <w:sz w:val="24"/>
                          </w:rPr>
                          <w:t>x</w:t>
                        </w:r>
                        <w:r>
                          <w:rPr>
                            <w:sz w:val="24"/>
                          </w:rPr>
                          <w:tab/>
                          <w:t>_</w:t>
                        </w:r>
                        <w:r>
                          <w:rPr>
                            <w:sz w:val="24"/>
                          </w:rPr>
                          <w:tab/>
                          <w:t>Otros_x Especifique:</w:t>
                        </w:r>
                        <w:r>
                          <w:rPr>
                            <w:sz w:val="24"/>
                            <w:u w:val="single"/>
                          </w:rPr>
                          <w:t xml:space="preserve"> </w:t>
                        </w:r>
                        <w:r>
                          <w:rPr>
                            <w:sz w:val="24"/>
                            <w:u w:val="single"/>
                          </w:rPr>
                          <w:tab/>
                        </w:r>
                        <w:r>
                          <w:rPr>
                            <w:sz w:val="24"/>
                            <w:u w:val="single"/>
                          </w:rPr>
                          <w:tab/>
                        </w:r>
                        <w:r>
                          <w:rPr>
                            <w:sz w:val="24"/>
                            <w:u w:val="single"/>
                          </w:rPr>
                          <w:tab/>
                        </w:r>
                      </w:p>
                      <w:p w:rsidR="00B156E4" w:rsidRDefault="00930CAB">
                        <w:pPr>
                          <w:pStyle w:val="TableParagraph"/>
                          <w:ind w:left="107" w:right="94"/>
                          <w:jc w:val="both"/>
                          <w:rPr>
                            <w:sz w:val="24"/>
                          </w:rPr>
                        </w:pPr>
                        <w:r>
                          <w:rPr>
                            <w:b/>
                            <w:sz w:val="24"/>
                          </w:rPr>
                          <w:t xml:space="preserve">Descripción de las técnicas y modelos utilizados: </w:t>
                        </w:r>
                        <w:r>
                          <w:rPr>
                            <w:sz w:val="24"/>
                          </w:rPr>
                          <w:t>La evaluación específica de desempeño se realizó mediante un análisis de gabinete con base en información proporcionada por las instancias responsables de operar el programa, así como información adicional que la instancia evaluadora considero necesaria pa</w:t>
                        </w:r>
                        <w:r>
                          <w:rPr>
                            <w:sz w:val="24"/>
                          </w:rPr>
                          <w:t>ra complementar dicho análisis.</w:t>
                        </w:r>
                      </w:p>
                      <w:p w:rsidR="00B156E4" w:rsidRDefault="00930CAB">
                        <w:pPr>
                          <w:pStyle w:val="TableParagraph"/>
                          <w:ind w:left="107" w:right="98"/>
                          <w:jc w:val="both"/>
                          <w:rPr>
                            <w:sz w:val="24"/>
                          </w:rPr>
                        </w:pPr>
                        <w:r>
                          <w:rPr>
                            <w:sz w:val="24"/>
                          </w:rPr>
                          <w:t>Se entiende por análisis de gabinete al conjunto de actividades que involucran el acopio, la organización y la valoración de información concentrada en registros administrativos, bases de datos, evaluaciones internas y/o ext</w:t>
                        </w:r>
                        <w:r>
                          <w:rPr>
                            <w:sz w:val="24"/>
                          </w:rPr>
                          <w:t>ernas, así como documentación pública.</w:t>
                        </w:r>
                      </w:p>
                    </w:tc>
                  </w:tr>
                </w:tbl>
                <w:p w:rsidR="00B156E4" w:rsidRDefault="00B156E4">
                  <w:pPr>
                    <w:pStyle w:val="Textoindependiente"/>
                  </w:pPr>
                </w:p>
              </w:txbxContent>
            </v:textbox>
            <w10:wrap anchorx="page"/>
          </v:shape>
        </w:pict>
      </w:r>
      <w:r>
        <w:rPr>
          <w:b/>
          <w:color w:val="17365D"/>
        </w:rPr>
        <w:t>45</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0"/>
      </w:tblGrid>
      <w:tr w:rsidR="00B156E4">
        <w:trPr>
          <w:trHeight w:val="319"/>
        </w:trPr>
        <w:tc>
          <w:tcPr>
            <w:tcW w:w="8980" w:type="dxa"/>
            <w:shd w:val="clear" w:color="auto" w:fill="94B3D6"/>
          </w:tcPr>
          <w:p w:rsidR="00B156E4" w:rsidRDefault="00930CAB">
            <w:pPr>
              <w:pStyle w:val="TableParagraph"/>
              <w:tabs>
                <w:tab w:val="left" w:pos="534"/>
              </w:tabs>
              <w:spacing w:line="299" w:lineRule="exact"/>
              <w:ind w:left="175"/>
              <w:rPr>
                <w:b/>
                <w:sz w:val="24"/>
              </w:rPr>
            </w:pPr>
            <w:r>
              <w:rPr>
                <w:b/>
                <w:sz w:val="24"/>
              </w:rPr>
              <w:t>2</w:t>
            </w:r>
            <w:r>
              <w:rPr>
                <w:b/>
                <w:sz w:val="24"/>
              </w:rPr>
              <w:tab/>
              <w:t>PRINCIPALES HALLAZGOS DE LA</w:t>
            </w:r>
            <w:r>
              <w:rPr>
                <w:b/>
                <w:spacing w:val="-21"/>
                <w:sz w:val="24"/>
              </w:rPr>
              <w:t xml:space="preserve"> </w:t>
            </w:r>
            <w:r>
              <w:rPr>
                <w:b/>
                <w:sz w:val="24"/>
              </w:rPr>
              <w:t>EVALUACIÓN</w:t>
            </w:r>
          </w:p>
        </w:tc>
      </w:tr>
      <w:tr w:rsidR="00B156E4">
        <w:trPr>
          <w:trHeight w:val="5748"/>
        </w:trPr>
        <w:tc>
          <w:tcPr>
            <w:tcW w:w="8980" w:type="dxa"/>
          </w:tcPr>
          <w:p w:rsidR="00B156E4" w:rsidRDefault="00930CAB">
            <w:pPr>
              <w:pStyle w:val="TableParagraph"/>
              <w:numPr>
                <w:ilvl w:val="1"/>
                <w:numId w:val="9"/>
              </w:numPr>
              <w:tabs>
                <w:tab w:val="left" w:pos="562"/>
              </w:tabs>
              <w:spacing w:line="317" w:lineRule="exact"/>
              <w:rPr>
                <w:b/>
                <w:sz w:val="24"/>
              </w:rPr>
            </w:pPr>
            <w:r>
              <w:rPr>
                <w:b/>
                <w:sz w:val="24"/>
              </w:rPr>
              <w:t>Describir los hallazgos más relevantes de la</w:t>
            </w:r>
            <w:r>
              <w:rPr>
                <w:b/>
                <w:spacing w:val="-37"/>
                <w:sz w:val="24"/>
              </w:rPr>
              <w:t xml:space="preserve"> </w:t>
            </w:r>
            <w:r>
              <w:rPr>
                <w:b/>
                <w:sz w:val="24"/>
              </w:rPr>
              <w:t>evaluación:</w:t>
            </w:r>
          </w:p>
          <w:p w:rsidR="00B156E4" w:rsidRDefault="00930CAB">
            <w:pPr>
              <w:pStyle w:val="TableParagraph"/>
              <w:numPr>
                <w:ilvl w:val="2"/>
                <w:numId w:val="9"/>
              </w:numPr>
              <w:tabs>
                <w:tab w:val="left" w:pos="922"/>
              </w:tabs>
              <w:ind w:right="98"/>
              <w:jc w:val="both"/>
              <w:rPr>
                <w:sz w:val="24"/>
              </w:rPr>
            </w:pPr>
            <w:r>
              <w:rPr>
                <w:sz w:val="24"/>
              </w:rPr>
              <w:t>El cumplimiento Presupuestal  del Programa Prospera componente Salud  fue de 75.17 % por lo cual el ejercicio presupuestal fue medianamente atendido.</w:t>
            </w:r>
          </w:p>
          <w:p w:rsidR="00B156E4" w:rsidRDefault="00930CAB">
            <w:pPr>
              <w:pStyle w:val="TableParagraph"/>
              <w:numPr>
                <w:ilvl w:val="2"/>
                <w:numId w:val="9"/>
              </w:numPr>
              <w:tabs>
                <w:tab w:val="left" w:pos="922"/>
              </w:tabs>
              <w:ind w:right="95"/>
              <w:jc w:val="both"/>
              <w:rPr>
                <w:sz w:val="24"/>
              </w:rPr>
            </w:pPr>
            <w:r>
              <w:rPr>
                <w:sz w:val="24"/>
              </w:rPr>
              <w:t>Los recursos se distribuyeron en los capítulos de gasto  Servicios Personales, referidas específicamente a</w:t>
            </w:r>
            <w:r>
              <w:rPr>
                <w:sz w:val="24"/>
              </w:rPr>
              <w:t xml:space="preserve"> salarios representando el 70.92%, respecto Materiales y suministros, tuvo una asignación del 8.81%, así como los Servicios Generales el 17.66% y en cuanto a los Bienes muebles e inmuebles intangibles, únicamente el 2.61%, lo que describe un mayor el gasto</w:t>
            </w:r>
            <w:r>
              <w:rPr>
                <w:sz w:val="24"/>
              </w:rPr>
              <w:t xml:space="preserve"> operativo en sueldos, contra los suministros básicos para accionar el ejercicio y la prácticas</w:t>
            </w:r>
            <w:r>
              <w:rPr>
                <w:spacing w:val="-14"/>
                <w:sz w:val="24"/>
              </w:rPr>
              <w:t xml:space="preserve"> </w:t>
            </w:r>
            <w:r>
              <w:rPr>
                <w:sz w:val="24"/>
              </w:rPr>
              <w:t>médicas.</w:t>
            </w:r>
          </w:p>
          <w:p w:rsidR="00B156E4" w:rsidRDefault="00930CAB">
            <w:pPr>
              <w:pStyle w:val="TableParagraph"/>
              <w:numPr>
                <w:ilvl w:val="2"/>
                <w:numId w:val="9"/>
              </w:numPr>
              <w:tabs>
                <w:tab w:val="left" w:pos="922"/>
              </w:tabs>
              <w:ind w:right="98"/>
              <w:jc w:val="both"/>
              <w:rPr>
                <w:sz w:val="24"/>
              </w:rPr>
            </w:pPr>
            <w:r>
              <w:rPr>
                <w:sz w:val="24"/>
              </w:rPr>
              <w:t>Se implementaron estrategias por parte de ISSESALUD para la prevención  de la salud y detección oportuna de enfermedades, incluyendo aspectos curativos</w:t>
            </w:r>
            <w:r>
              <w:rPr>
                <w:sz w:val="24"/>
              </w:rPr>
              <w:t xml:space="preserve"> y de control de los principales padecimientos, beneficiando a un número representativo de familias con diferentes consultas y tratamientos médicos</w:t>
            </w:r>
          </w:p>
          <w:p w:rsidR="00B156E4" w:rsidRDefault="00930CAB">
            <w:pPr>
              <w:pStyle w:val="TableParagraph"/>
              <w:numPr>
                <w:ilvl w:val="2"/>
                <w:numId w:val="9"/>
              </w:numPr>
              <w:tabs>
                <w:tab w:val="left" w:pos="921"/>
                <w:tab w:val="left" w:pos="922"/>
              </w:tabs>
              <w:rPr>
                <w:sz w:val="24"/>
              </w:rPr>
            </w:pPr>
            <w:r>
              <w:rPr>
                <w:sz w:val="24"/>
              </w:rPr>
              <w:t>La cobertura fue de 37, 066 familias en el ejercicio</w:t>
            </w:r>
            <w:r>
              <w:rPr>
                <w:spacing w:val="-28"/>
                <w:sz w:val="24"/>
              </w:rPr>
              <w:t xml:space="preserve"> </w:t>
            </w:r>
            <w:r>
              <w:rPr>
                <w:sz w:val="24"/>
              </w:rPr>
              <w:t>2016.</w:t>
            </w:r>
          </w:p>
        </w:tc>
      </w:tr>
    </w:tbl>
    <w:p w:rsidR="00B156E4" w:rsidRDefault="00B156E4">
      <w:pPr>
        <w:rPr>
          <w:sz w:val="24"/>
        </w:rPr>
        <w:sectPr w:rsidR="00B156E4">
          <w:pgSz w:w="12240" w:h="15840"/>
          <w:pgMar w:top="1180" w:right="0" w:bottom="1220" w:left="1480" w:header="708" w:footer="1022" w:gutter="0"/>
          <w:cols w:space="720"/>
        </w:sectPr>
      </w:pPr>
    </w:p>
    <w:p w:rsidR="00B156E4" w:rsidRDefault="00930CAB">
      <w:pPr>
        <w:pStyle w:val="Textoindependiente"/>
        <w:rPr>
          <w:b/>
          <w:sz w:val="20"/>
        </w:rPr>
      </w:pPr>
      <w:r>
        <w:rPr>
          <w:lang w:val="en-US"/>
        </w:rPr>
        <w:lastRenderedPageBreak/>
        <w:pict>
          <v:shape id="_x0000_s1043" type="#_x0000_t202" style="position:absolute;margin-left:79.45pt;margin-top:70.8pt;width:449.75pt;height:644.65pt;z-index:4528;mso-position-horizontal-relative:page;mso-position-vertic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0"/>
                  </w:tblGrid>
                  <w:tr w:rsidR="00B156E4">
                    <w:trPr>
                      <w:trHeight w:val="3902"/>
                    </w:trPr>
                    <w:tc>
                      <w:tcPr>
                        <w:tcW w:w="8980" w:type="dxa"/>
                      </w:tcPr>
                      <w:p w:rsidR="00B156E4" w:rsidRDefault="00930CAB">
                        <w:pPr>
                          <w:pStyle w:val="TableParagraph"/>
                          <w:numPr>
                            <w:ilvl w:val="0"/>
                            <w:numId w:val="7"/>
                          </w:numPr>
                          <w:tabs>
                            <w:tab w:val="left" w:pos="921"/>
                            <w:tab w:val="left" w:pos="922"/>
                          </w:tabs>
                          <w:rPr>
                            <w:sz w:val="24"/>
                          </w:rPr>
                        </w:pPr>
                        <w:r>
                          <w:rPr>
                            <w:sz w:val="24"/>
                          </w:rPr>
                          <w:t>Los indicadores del programa</w:t>
                        </w:r>
                        <w:r>
                          <w:rPr>
                            <w:spacing w:val="-13"/>
                            <w:sz w:val="24"/>
                          </w:rPr>
                          <w:t xml:space="preserve"> </w:t>
                        </w:r>
                        <w:r>
                          <w:rPr>
                            <w:sz w:val="24"/>
                          </w:rPr>
                          <w:t>Prospera:</w:t>
                        </w:r>
                      </w:p>
                      <w:p w:rsidR="00B156E4" w:rsidRDefault="00930CAB">
                        <w:pPr>
                          <w:pStyle w:val="TableParagraph"/>
                          <w:numPr>
                            <w:ilvl w:val="1"/>
                            <w:numId w:val="7"/>
                          </w:numPr>
                          <w:tabs>
                            <w:tab w:val="left" w:pos="1833"/>
                            <w:tab w:val="left" w:pos="1834"/>
                            <w:tab w:val="left" w:pos="3162"/>
                            <w:tab w:val="left" w:pos="3641"/>
                            <w:tab w:val="left" w:pos="4879"/>
                            <w:tab w:val="left" w:pos="5356"/>
                            <w:tab w:val="left" w:pos="6481"/>
                            <w:tab w:val="left" w:pos="6955"/>
                            <w:tab w:val="left" w:pos="7725"/>
                            <w:tab w:val="left" w:pos="8061"/>
                          </w:tabs>
                          <w:ind w:right="103"/>
                          <w:jc w:val="left"/>
                          <w:rPr>
                            <w:sz w:val="24"/>
                          </w:rPr>
                        </w:pPr>
                        <w:r>
                          <w:rPr>
                            <w:sz w:val="24"/>
                          </w:rPr>
                          <w:t>Porcentaje</w:t>
                        </w:r>
                        <w:r>
                          <w:rPr>
                            <w:sz w:val="24"/>
                          </w:rPr>
                          <w:tab/>
                          <w:t>de</w:t>
                        </w:r>
                        <w:r>
                          <w:rPr>
                            <w:sz w:val="24"/>
                          </w:rPr>
                          <w:tab/>
                          <w:t>cobertura</w:t>
                        </w:r>
                        <w:r>
                          <w:rPr>
                            <w:sz w:val="24"/>
                          </w:rPr>
                          <w:tab/>
                          <w:t>de</w:t>
                        </w:r>
                        <w:r>
                          <w:rPr>
                            <w:sz w:val="24"/>
                          </w:rPr>
                          <w:tab/>
                          <w:t>atención</w:t>
                        </w:r>
                        <w:r>
                          <w:rPr>
                            <w:sz w:val="24"/>
                          </w:rPr>
                          <w:tab/>
                          <w:t>en</w:t>
                        </w:r>
                        <w:r>
                          <w:rPr>
                            <w:sz w:val="24"/>
                          </w:rPr>
                          <w:tab/>
                          <w:t>salud</w:t>
                        </w:r>
                        <w:r>
                          <w:rPr>
                            <w:sz w:val="24"/>
                          </w:rPr>
                          <w:tab/>
                          <w:t>a</w:t>
                        </w:r>
                        <w:r>
                          <w:rPr>
                            <w:sz w:val="24"/>
                          </w:rPr>
                          <w:tab/>
                          <w:t>familias beneficiarias. (bimestral) es de 93.76</w:t>
                        </w:r>
                        <w:r>
                          <w:rPr>
                            <w:spacing w:val="-16"/>
                            <w:sz w:val="24"/>
                          </w:rPr>
                          <w:t xml:space="preserve"> </w:t>
                        </w:r>
                        <w:r>
                          <w:rPr>
                            <w:sz w:val="24"/>
                          </w:rPr>
                          <w:t>%</w:t>
                        </w:r>
                      </w:p>
                      <w:p w:rsidR="00B156E4" w:rsidRDefault="00930CAB">
                        <w:pPr>
                          <w:pStyle w:val="TableParagraph"/>
                          <w:numPr>
                            <w:ilvl w:val="1"/>
                            <w:numId w:val="7"/>
                          </w:numPr>
                          <w:tabs>
                            <w:tab w:val="left" w:pos="1833"/>
                            <w:tab w:val="left" w:pos="1834"/>
                            <w:tab w:val="left" w:pos="3174"/>
                            <w:tab w:val="left" w:pos="3663"/>
                            <w:tab w:val="left" w:pos="4918"/>
                            <w:tab w:val="left" w:pos="5407"/>
                            <w:tab w:val="left" w:pos="6542"/>
                            <w:tab w:val="left" w:pos="7635"/>
                            <w:tab w:val="left" w:pos="7980"/>
                          </w:tabs>
                          <w:ind w:right="100" w:hanging="540"/>
                          <w:jc w:val="left"/>
                          <w:rPr>
                            <w:sz w:val="24"/>
                          </w:rPr>
                        </w:pPr>
                        <w:r>
                          <w:rPr>
                            <w:sz w:val="24"/>
                          </w:rPr>
                          <w:t>Porcentaje</w:t>
                        </w:r>
                        <w:r>
                          <w:rPr>
                            <w:sz w:val="24"/>
                          </w:rPr>
                          <w:tab/>
                          <w:t>de</w:t>
                        </w:r>
                        <w:r>
                          <w:rPr>
                            <w:sz w:val="24"/>
                          </w:rPr>
                          <w:tab/>
                          <w:t>cobertura</w:t>
                        </w:r>
                        <w:r>
                          <w:rPr>
                            <w:sz w:val="24"/>
                          </w:rPr>
                          <w:tab/>
                          <w:t>de</w:t>
                        </w:r>
                        <w:r>
                          <w:rPr>
                            <w:sz w:val="24"/>
                          </w:rPr>
                          <w:tab/>
                          <w:t>atención</w:t>
                        </w:r>
                        <w:r>
                          <w:rPr>
                            <w:sz w:val="24"/>
                          </w:rPr>
                          <w:tab/>
                          <w:t>prenatal</w:t>
                        </w:r>
                        <w:r>
                          <w:rPr>
                            <w:sz w:val="24"/>
                          </w:rPr>
                          <w:tab/>
                          <w:t>a</w:t>
                        </w:r>
                        <w:r>
                          <w:rPr>
                            <w:sz w:val="24"/>
                          </w:rPr>
                          <w:tab/>
                        </w:r>
                        <w:r>
                          <w:rPr>
                            <w:spacing w:val="-1"/>
                            <w:sz w:val="24"/>
                          </w:rPr>
                          <w:t xml:space="preserve">mujeres. </w:t>
                        </w:r>
                        <w:r>
                          <w:rPr>
                            <w:sz w:val="24"/>
                          </w:rPr>
                          <w:t>(bimestral) es de</w:t>
                        </w:r>
                        <w:r>
                          <w:rPr>
                            <w:spacing w:val="-11"/>
                            <w:sz w:val="24"/>
                          </w:rPr>
                          <w:t xml:space="preserve"> </w:t>
                        </w:r>
                        <w:r>
                          <w:rPr>
                            <w:sz w:val="24"/>
                          </w:rPr>
                          <w:t>96.08</w:t>
                        </w:r>
                      </w:p>
                      <w:p w:rsidR="00B156E4" w:rsidRDefault="00930CAB">
                        <w:pPr>
                          <w:pStyle w:val="TableParagraph"/>
                          <w:numPr>
                            <w:ilvl w:val="1"/>
                            <w:numId w:val="7"/>
                          </w:numPr>
                          <w:tabs>
                            <w:tab w:val="left" w:pos="1833"/>
                            <w:tab w:val="left" w:pos="1834"/>
                          </w:tabs>
                          <w:ind w:right="101" w:hanging="605"/>
                          <w:jc w:val="left"/>
                          <w:rPr>
                            <w:sz w:val="24"/>
                          </w:rPr>
                        </w:pPr>
                        <w:r>
                          <w:rPr>
                            <w:sz w:val="24"/>
                          </w:rPr>
                          <w:t>Porcentaje de niñas y niños beneficiarios que están en control nutricional. (bimestral) es de  99.98</w:t>
                        </w:r>
                        <w:r>
                          <w:rPr>
                            <w:spacing w:val="-16"/>
                            <w:sz w:val="24"/>
                          </w:rPr>
                          <w:t xml:space="preserve"> </w:t>
                        </w:r>
                        <w:r>
                          <w:rPr>
                            <w:sz w:val="24"/>
                          </w:rPr>
                          <w:t>%</w:t>
                        </w:r>
                      </w:p>
                      <w:p w:rsidR="00B156E4" w:rsidRDefault="00930CAB">
                        <w:pPr>
                          <w:pStyle w:val="TableParagraph"/>
                          <w:numPr>
                            <w:ilvl w:val="1"/>
                            <w:numId w:val="7"/>
                          </w:numPr>
                          <w:tabs>
                            <w:tab w:val="left" w:pos="1833"/>
                            <w:tab w:val="left" w:pos="1834"/>
                          </w:tabs>
                          <w:ind w:right="98" w:hanging="627"/>
                          <w:jc w:val="left"/>
                          <w:rPr>
                            <w:sz w:val="24"/>
                          </w:rPr>
                        </w:pPr>
                        <w:r>
                          <w:rPr>
                            <w:sz w:val="24"/>
                          </w:rPr>
                          <w:t>Porcentaje de cobertura de niñas y niños con  suplemento  (bimestral) es de</w:t>
                        </w:r>
                        <w:r>
                          <w:rPr>
                            <w:spacing w:val="-11"/>
                            <w:sz w:val="24"/>
                          </w:rPr>
                          <w:t xml:space="preserve"> </w:t>
                        </w:r>
                        <w:r>
                          <w:rPr>
                            <w:sz w:val="24"/>
                          </w:rPr>
                          <w:t>96.29</w:t>
                        </w:r>
                      </w:p>
                      <w:p w:rsidR="00B156E4" w:rsidRDefault="00930CAB">
                        <w:pPr>
                          <w:pStyle w:val="TableParagraph"/>
                          <w:numPr>
                            <w:ilvl w:val="1"/>
                            <w:numId w:val="7"/>
                          </w:numPr>
                          <w:tabs>
                            <w:tab w:val="left" w:pos="1833"/>
                            <w:tab w:val="left" w:pos="1834"/>
                          </w:tabs>
                          <w:ind w:right="103" w:hanging="562"/>
                          <w:jc w:val="left"/>
                          <w:rPr>
                            <w:sz w:val="24"/>
                          </w:rPr>
                        </w:pPr>
                        <w:r>
                          <w:rPr>
                            <w:sz w:val="24"/>
                          </w:rPr>
                          <w:t>Porcentaje de cobertura de mujeres embarazadas y en lactancia    con su</w:t>
                        </w:r>
                        <w:r>
                          <w:rPr>
                            <w:sz w:val="24"/>
                          </w:rPr>
                          <w:t>plemento. (bimestral) es de</w:t>
                        </w:r>
                        <w:r>
                          <w:rPr>
                            <w:spacing w:val="-15"/>
                            <w:sz w:val="24"/>
                          </w:rPr>
                          <w:t xml:space="preserve"> </w:t>
                        </w:r>
                        <w:r>
                          <w:rPr>
                            <w:sz w:val="24"/>
                          </w:rPr>
                          <w:t>98.29%.</w:t>
                        </w:r>
                      </w:p>
                    </w:tc>
                  </w:tr>
                  <w:tr w:rsidR="00B156E4">
                    <w:trPr>
                      <w:trHeight w:val="959"/>
                    </w:trPr>
                    <w:tc>
                      <w:tcPr>
                        <w:tcW w:w="8980" w:type="dxa"/>
                      </w:tcPr>
                      <w:p w:rsidR="00B156E4" w:rsidRDefault="00930CAB">
                        <w:pPr>
                          <w:pStyle w:val="TableParagraph"/>
                          <w:spacing w:line="320" w:lineRule="atLeast"/>
                          <w:ind w:left="534" w:right="101" w:hanging="360"/>
                          <w:jc w:val="both"/>
                          <w:rPr>
                            <w:b/>
                            <w:sz w:val="24"/>
                          </w:rPr>
                        </w:pPr>
                        <w:r>
                          <w:rPr>
                            <w:b/>
                            <w:sz w:val="24"/>
                          </w:rPr>
                          <w:t>2.2Señalar cuales son las principales Fortalezas, Oportunidades, Debilidades  y Amenazas (FODA), de acuerdo con los temas del programa, estrategias  e</w:t>
                        </w:r>
                        <w:r>
                          <w:rPr>
                            <w:b/>
                            <w:spacing w:val="-8"/>
                            <w:sz w:val="24"/>
                          </w:rPr>
                          <w:t xml:space="preserve"> </w:t>
                        </w:r>
                        <w:r>
                          <w:rPr>
                            <w:b/>
                            <w:sz w:val="24"/>
                          </w:rPr>
                          <w:t>instituciones.</w:t>
                        </w:r>
                      </w:p>
                    </w:tc>
                  </w:tr>
                  <w:tr w:rsidR="00B156E4">
                    <w:trPr>
                      <w:trHeight w:val="7022"/>
                    </w:trPr>
                    <w:tc>
                      <w:tcPr>
                        <w:tcW w:w="8980" w:type="dxa"/>
                      </w:tcPr>
                      <w:p w:rsidR="00B156E4" w:rsidRDefault="00930CAB">
                        <w:pPr>
                          <w:pStyle w:val="TableParagraph"/>
                          <w:spacing w:line="314" w:lineRule="exact"/>
                          <w:ind w:left="827"/>
                          <w:rPr>
                            <w:b/>
                            <w:sz w:val="24"/>
                          </w:rPr>
                        </w:pPr>
                        <w:r>
                          <w:rPr>
                            <w:b/>
                            <w:sz w:val="24"/>
                          </w:rPr>
                          <w:t>Fortalezas:</w:t>
                        </w:r>
                      </w:p>
                      <w:p w:rsidR="00B156E4" w:rsidRDefault="00930CAB">
                        <w:pPr>
                          <w:pStyle w:val="TableParagraph"/>
                          <w:spacing w:before="158"/>
                          <w:ind w:left="827"/>
                          <w:rPr>
                            <w:b/>
                            <w:sz w:val="24"/>
                          </w:rPr>
                        </w:pPr>
                        <w:r>
                          <w:rPr>
                            <w:b/>
                            <w:sz w:val="24"/>
                          </w:rPr>
                          <w:t>Ámbito Programático</w:t>
                        </w:r>
                      </w:p>
                      <w:p w:rsidR="00B156E4" w:rsidRDefault="00930CAB">
                        <w:pPr>
                          <w:pStyle w:val="TableParagraph"/>
                          <w:numPr>
                            <w:ilvl w:val="0"/>
                            <w:numId w:val="6"/>
                          </w:numPr>
                          <w:tabs>
                            <w:tab w:val="left" w:pos="828"/>
                          </w:tabs>
                          <w:spacing w:before="162"/>
                          <w:ind w:right="101"/>
                          <w:jc w:val="both"/>
                          <w:rPr>
                            <w:sz w:val="24"/>
                          </w:rPr>
                        </w:pPr>
                        <w:r>
                          <w:rPr>
                            <w:sz w:val="24"/>
                          </w:rPr>
                          <w:t>Se cuenta con una clara definición del proyecto en las reglas de operación publicadas en el diario oficial de la federación 2016, las cuales se llevarán a cabo en función de la capacidad operativa y presupuestal del</w:t>
                        </w:r>
                        <w:r>
                          <w:rPr>
                            <w:spacing w:val="-18"/>
                            <w:sz w:val="24"/>
                          </w:rPr>
                          <w:t xml:space="preserve"> </w:t>
                        </w:r>
                        <w:r>
                          <w:rPr>
                            <w:sz w:val="24"/>
                          </w:rPr>
                          <w:t>programa.</w:t>
                        </w:r>
                      </w:p>
                      <w:p w:rsidR="00B156E4" w:rsidRDefault="00930CAB">
                        <w:pPr>
                          <w:pStyle w:val="TableParagraph"/>
                          <w:numPr>
                            <w:ilvl w:val="0"/>
                            <w:numId w:val="6"/>
                          </w:numPr>
                          <w:tabs>
                            <w:tab w:val="left" w:pos="828"/>
                          </w:tabs>
                          <w:ind w:right="104"/>
                          <w:jc w:val="both"/>
                          <w:rPr>
                            <w:sz w:val="24"/>
                          </w:rPr>
                        </w:pPr>
                        <w:r>
                          <w:rPr>
                            <w:sz w:val="24"/>
                          </w:rPr>
                          <w:t>Se cuenta con un convenio entr</w:t>
                        </w:r>
                        <w:r>
                          <w:rPr>
                            <w:sz w:val="24"/>
                          </w:rPr>
                          <w:t>e la federación y el estado, sobre la transferencia de recursos federales, de acuerdo al marco de</w:t>
                        </w:r>
                        <w:r>
                          <w:rPr>
                            <w:spacing w:val="-22"/>
                            <w:sz w:val="24"/>
                          </w:rPr>
                          <w:t xml:space="preserve"> </w:t>
                        </w:r>
                        <w:r>
                          <w:rPr>
                            <w:sz w:val="24"/>
                          </w:rPr>
                          <w:t>coordinación.</w:t>
                        </w:r>
                      </w:p>
                      <w:p w:rsidR="00B156E4" w:rsidRDefault="00930CAB">
                        <w:pPr>
                          <w:pStyle w:val="TableParagraph"/>
                          <w:numPr>
                            <w:ilvl w:val="0"/>
                            <w:numId w:val="6"/>
                          </w:numPr>
                          <w:tabs>
                            <w:tab w:val="left" w:pos="828"/>
                          </w:tabs>
                          <w:ind w:right="100"/>
                          <w:jc w:val="both"/>
                          <w:rPr>
                            <w:sz w:val="24"/>
                          </w:rPr>
                        </w:pPr>
                        <w:r>
                          <w:rPr>
                            <w:sz w:val="24"/>
                          </w:rPr>
                          <w:t>El seguimiento al Programa es mediante una Plataforma que incluye las evaluaciones cualitativas que se recopilan a través del Programa Aval Ciud</w:t>
                        </w:r>
                        <w:r>
                          <w:rPr>
                            <w:sz w:val="24"/>
                          </w:rPr>
                          <w:t>adano.</w:t>
                        </w:r>
                      </w:p>
                      <w:p w:rsidR="00B156E4" w:rsidRDefault="00930CAB">
                        <w:pPr>
                          <w:pStyle w:val="TableParagraph"/>
                          <w:numPr>
                            <w:ilvl w:val="0"/>
                            <w:numId w:val="6"/>
                          </w:numPr>
                          <w:tabs>
                            <w:tab w:val="left" w:pos="828"/>
                          </w:tabs>
                          <w:ind w:right="100"/>
                          <w:jc w:val="both"/>
                          <w:rPr>
                            <w:sz w:val="24"/>
                          </w:rPr>
                        </w:pPr>
                        <w:r>
                          <w:rPr>
                            <w:sz w:val="24"/>
                          </w:rPr>
                          <w:t>Los resultados del programa se Integran en el “Informe Puntos Centinelas”, recuperando la información de los Cuatro Componentes que integran el Programa y presentando información</w:t>
                        </w:r>
                        <w:r>
                          <w:rPr>
                            <w:spacing w:val="-17"/>
                            <w:sz w:val="24"/>
                          </w:rPr>
                          <w:t xml:space="preserve"> </w:t>
                        </w:r>
                        <w:r>
                          <w:rPr>
                            <w:sz w:val="24"/>
                          </w:rPr>
                          <w:t>Transversal.</w:t>
                        </w:r>
                      </w:p>
                      <w:p w:rsidR="00B156E4" w:rsidRDefault="00B156E4">
                        <w:pPr>
                          <w:pStyle w:val="TableParagraph"/>
                          <w:rPr>
                            <w:b/>
                            <w:sz w:val="24"/>
                          </w:rPr>
                        </w:pPr>
                      </w:p>
                      <w:p w:rsidR="00B156E4" w:rsidRDefault="00930CAB">
                        <w:pPr>
                          <w:pStyle w:val="TableParagraph"/>
                          <w:ind w:left="827"/>
                          <w:rPr>
                            <w:b/>
                            <w:sz w:val="24"/>
                          </w:rPr>
                        </w:pPr>
                        <w:r>
                          <w:rPr>
                            <w:b/>
                            <w:sz w:val="24"/>
                          </w:rPr>
                          <w:t>Ámbito de Atención de Aspectos Susceptibles de Mejora</w:t>
                        </w:r>
                      </w:p>
                      <w:p w:rsidR="00B156E4" w:rsidRDefault="00930CAB">
                        <w:pPr>
                          <w:pStyle w:val="TableParagraph"/>
                          <w:numPr>
                            <w:ilvl w:val="0"/>
                            <w:numId w:val="6"/>
                          </w:numPr>
                          <w:tabs>
                            <w:tab w:val="left" w:pos="828"/>
                          </w:tabs>
                          <w:ind w:right="102"/>
                          <w:jc w:val="both"/>
                          <w:rPr>
                            <w:sz w:val="24"/>
                          </w:rPr>
                        </w:pPr>
                        <w:r>
                          <w:rPr>
                            <w:sz w:val="24"/>
                          </w:rPr>
                          <w:t>Se han atendido el 95% de las recomendaciones de la  evaluación  al  ejercicio 2015 de estos</w:t>
                        </w:r>
                        <w:r>
                          <w:rPr>
                            <w:spacing w:val="-17"/>
                            <w:sz w:val="24"/>
                          </w:rPr>
                          <w:t xml:space="preserve"> </w:t>
                        </w:r>
                        <w:r>
                          <w:rPr>
                            <w:sz w:val="24"/>
                          </w:rPr>
                          <w:t>recursos.</w:t>
                        </w:r>
                      </w:p>
                      <w:p w:rsidR="00B156E4" w:rsidRDefault="00B156E4">
                        <w:pPr>
                          <w:pStyle w:val="TableParagraph"/>
                          <w:rPr>
                            <w:b/>
                            <w:sz w:val="24"/>
                          </w:rPr>
                        </w:pPr>
                      </w:p>
                      <w:p w:rsidR="00B156E4" w:rsidRDefault="00930CAB">
                        <w:pPr>
                          <w:pStyle w:val="TableParagraph"/>
                          <w:ind w:left="827"/>
                          <w:rPr>
                            <w:b/>
                            <w:sz w:val="24"/>
                          </w:rPr>
                        </w:pPr>
                        <w:r>
                          <w:rPr>
                            <w:b/>
                            <w:sz w:val="24"/>
                          </w:rPr>
                          <w:t>Ámbito de Cobertura</w:t>
                        </w:r>
                      </w:p>
                      <w:p w:rsidR="00B156E4" w:rsidRDefault="00930CAB">
                        <w:pPr>
                          <w:pStyle w:val="TableParagraph"/>
                          <w:numPr>
                            <w:ilvl w:val="0"/>
                            <w:numId w:val="6"/>
                          </w:numPr>
                          <w:tabs>
                            <w:tab w:val="left" w:pos="827"/>
                            <w:tab w:val="left" w:pos="828"/>
                          </w:tabs>
                          <w:rPr>
                            <w:sz w:val="24"/>
                          </w:rPr>
                        </w:pPr>
                        <w:r>
                          <w:rPr>
                            <w:sz w:val="24"/>
                          </w:rPr>
                          <w:t>se atendieron a más de 37 mil familias con los recursos de PROSPERA</w:t>
                        </w:r>
                        <w:r>
                          <w:rPr>
                            <w:spacing w:val="-31"/>
                            <w:sz w:val="24"/>
                          </w:rPr>
                          <w:t xml:space="preserve"> </w:t>
                        </w:r>
                        <w:r>
                          <w:rPr>
                            <w:sz w:val="24"/>
                          </w:rPr>
                          <w:t>2016.</w:t>
                        </w:r>
                      </w:p>
                    </w:tc>
                  </w:tr>
                  <w:tr w:rsidR="00B156E4">
                    <w:trPr>
                      <w:trHeight w:val="957"/>
                    </w:trPr>
                    <w:tc>
                      <w:tcPr>
                        <w:tcW w:w="8980" w:type="dxa"/>
                      </w:tcPr>
                      <w:p w:rsidR="00B156E4" w:rsidRDefault="00930CAB">
                        <w:pPr>
                          <w:pStyle w:val="TableParagraph"/>
                          <w:ind w:left="534" w:right="5968"/>
                          <w:rPr>
                            <w:b/>
                            <w:sz w:val="24"/>
                          </w:rPr>
                        </w:pPr>
                        <w:r>
                          <w:rPr>
                            <w:b/>
                            <w:sz w:val="24"/>
                          </w:rPr>
                          <w:t>Oportunidades: Ámbito Programático</w:t>
                        </w:r>
                      </w:p>
                      <w:p w:rsidR="00B156E4" w:rsidRDefault="00930CAB">
                        <w:pPr>
                          <w:pStyle w:val="TableParagraph"/>
                          <w:tabs>
                            <w:tab w:val="left" w:pos="827"/>
                          </w:tabs>
                          <w:spacing w:before="2" w:line="301" w:lineRule="exact"/>
                          <w:ind w:left="467"/>
                          <w:rPr>
                            <w:sz w:val="24"/>
                          </w:rPr>
                        </w:pPr>
                        <w:r>
                          <w:rPr>
                            <w:sz w:val="24"/>
                          </w:rPr>
                          <w:t>-</w:t>
                        </w:r>
                        <w:r>
                          <w:rPr>
                            <w:sz w:val="24"/>
                          </w:rPr>
                          <w:tab/>
                          <w:t>Establecer</w:t>
                        </w:r>
                        <w:r>
                          <w:rPr>
                            <w:spacing w:val="53"/>
                            <w:sz w:val="24"/>
                          </w:rPr>
                          <w:t xml:space="preserve"> </w:t>
                        </w:r>
                        <w:r>
                          <w:rPr>
                            <w:sz w:val="24"/>
                          </w:rPr>
                          <w:t>proyectos</w:t>
                        </w:r>
                        <w:r>
                          <w:rPr>
                            <w:spacing w:val="51"/>
                            <w:sz w:val="24"/>
                          </w:rPr>
                          <w:t xml:space="preserve"> </w:t>
                        </w:r>
                        <w:r>
                          <w:rPr>
                            <w:sz w:val="24"/>
                          </w:rPr>
                          <w:t>transversales</w:t>
                        </w:r>
                        <w:r>
                          <w:rPr>
                            <w:spacing w:val="51"/>
                            <w:sz w:val="24"/>
                          </w:rPr>
                          <w:t xml:space="preserve"> </w:t>
                        </w:r>
                        <w:r>
                          <w:rPr>
                            <w:sz w:val="24"/>
                          </w:rPr>
                          <w:t>de</w:t>
                        </w:r>
                        <w:r>
                          <w:rPr>
                            <w:spacing w:val="52"/>
                            <w:sz w:val="24"/>
                          </w:rPr>
                          <w:t xml:space="preserve"> </w:t>
                        </w:r>
                        <w:r>
                          <w:rPr>
                            <w:sz w:val="24"/>
                          </w:rPr>
                          <w:t>inclusión</w:t>
                        </w:r>
                        <w:r>
                          <w:rPr>
                            <w:spacing w:val="53"/>
                            <w:sz w:val="24"/>
                          </w:rPr>
                          <w:t xml:space="preserve"> </w:t>
                        </w:r>
                        <w:r>
                          <w:rPr>
                            <w:sz w:val="24"/>
                          </w:rPr>
                          <w:t>social</w:t>
                        </w:r>
                        <w:r>
                          <w:rPr>
                            <w:spacing w:val="52"/>
                            <w:sz w:val="24"/>
                          </w:rPr>
                          <w:t xml:space="preserve"> </w:t>
                        </w:r>
                        <w:r>
                          <w:rPr>
                            <w:sz w:val="24"/>
                          </w:rPr>
                          <w:t>a</w:t>
                        </w:r>
                        <w:r>
                          <w:rPr>
                            <w:spacing w:val="53"/>
                            <w:sz w:val="24"/>
                          </w:rPr>
                          <w:t xml:space="preserve"> </w:t>
                        </w:r>
                        <w:r>
                          <w:rPr>
                            <w:sz w:val="24"/>
                          </w:rPr>
                          <w:t>la</w:t>
                        </w:r>
                        <w:r>
                          <w:rPr>
                            <w:spacing w:val="52"/>
                            <w:sz w:val="24"/>
                          </w:rPr>
                          <w:t xml:space="preserve"> </w:t>
                        </w:r>
                        <w:r>
                          <w:rPr>
                            <w:sz w:val="24"/>
                          </w:rPr>
                          <w:t>salud,</w:t>
                        </w:r>
                        <w:r>
                          <w:rPr>
                            <w:spacing w:val="51"/>
                            <w:sz w:val="24"/>
                          </w:rPr>
                          <w:t xml:space="preserve"> </w:t>
                        </w:r>
                        <w:r>
                          <w:rPr>
                            <w:sz w:val="24"/>
                          </w:rPr>
                          <w:t>ya</w:t>
                        </w:r>
                        <w:r>
                          <w:rPr>
                            <w:spacing w:val="53"/>
                            <w:sz w:val="24"/>
                          </w:rPr>
                          <w:t xml:space="preserve"> </w:t>
                        </w:r>
                        <w:r>
                          <w:rPr>
                            <w:sz w:val="24"/>
                          </w:rPr>
                          <w:t>que</w:t>
                        </w:r>
                      </w:p>
                    </w:tc>
                  </w:tr>
                </w:tbl>
                <w:p w:rsidR="00B156E4" w:rsidRDefault="00B156E4">
                  <w:pPr>
                    <w:pStyle w:val="Textoindependiente"/>
                  </w:pPr>
                </w:p>
              </w:txbxContent>
            </v:textbox>
            <w10:wrap anchorx="page" anchory="page"/>
          </v:shape>
        </w:pict>
      </w: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spacing w:before="10"/>
        <w:rPr>
          <w:b/>
          <w:sz w:val="31"/>
        </w:rPr>
      </w:pPr>
    </w:p>
    <w:p w:rsidR="00B156E4" w:rsidRDefault="00930CAB">
      <w:pPr>
        <w:ind w:right="958"/>
        <w:jc w:val="right"/>
        <w:rPr>
          <w:b/>
        </w:rPr>
      </w:pPr>
      <w:r>
        <w:rPr>
          <w:lang w:val="en-US"/>
        </w:rPr>
        <w:pict>
          <v:line id="_x0000_s1042" style="position:absolute;left:0;text-align:left;z-index:4504;mso-wrap-distance-left:0;mso-wrap-distance-right:0;mso-position-horizontal-relative:page" from="549.8pt,18.1pt" to="606.35pt,18.1pt" strokecolor="#17365d" strokeweight=".48pt">
            <w10:wrap type="topAndBottom" anchorx="page"/>
          </v:line>
        </w:pict>
      </w:r>
      <w:r>
        <w:rPr>
          <w:b/>
          <w:color w:val="17365D"/>
        </w:rPr>
        <w:t>46</w:t>
      </w:r>
    </w:p>
    <w:p w:rsidR="00B156E4" w:rsidRDefault="00B156E4">
      <w:pPr>
        <w:jc w:val="right"/>
        <w:sectPr w:rsidR="00B156E4">
          <w:pgSz w:w="12240" w:h="15840"/>
          <w:pgMar w:top="1180" w:right="0" w:bottom="1220" w:left="1480" w:header="708" w:footer="1022" w:gutter="0"/>
          <w:cols w:space="720"/>
        </w:sectPr>
      </w:pPr>
    </w:p>
    <w:p w:rsidR="00B156E4" w:rsidRDefault="00930CAB">
      <w:pPr>
        <w:pStyle w:val="Textoindependiente"/>
        <w:rPr>
          <w:b/>
          <w:sz w:val="20"/>
        </w:rPr>
      </w:pPr>
      <w:r>
        <w:rPr>
          <w:lang w:val="en-US"/>
        </w:rPr>
        <w:lastRenderedPageBreak/>
        <w:pict>
          <v:shape id="_x0000_s1041" type="#_x0000_t202" style="position:absolute;margin-left:79.45pt;margin-top:70.8pt;width:449.75pt;height:640.1pt;z-index:4576;mso-position-horizontal-relative:page;mso-position-vertic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0"/>
                  </w:tblGrid>
                  <w:tr w:rsidR="00B156E4">
                    <w:trPr>
                      <w:trHeight w:val="4790"/>
                    </w:trPr>
                    <w:tc>
                      <w:tcPr>
                        <w:tcW w:w="8980" w:type="dxa"/>
                      </w:tcPr>
                      <w:p w:rsidR="00B156E4" w:rsidRDefault="00930CAB">
                        <w:pPr>
                          <w:pStyle w:val="TableParagraph"/>
                          <w:ind w:left="827" w:right="101"/>
                          <w:jc w:val="both"/>
                          <w:rPr>
                            <w:sz w:val="24"/>
                          </w:rPr>
                        </w:pPr>
                        <w:r>
                          <w:rPr>
                            <w:sz w:val="24"/>
                          </w:rPr>
                          <w:t>siendo un programa federal y enfocado a diferentes componentes como educación, salud, alimentario y de vinculación, al desarrollarse dará como resultado que el presupuesto ejercido sea significativo y contundente para   la población objetivo.</w:t>
                        </w:r>
                      </w:p>
                      <w:p w:rsidR="00B156E4" w:rsidRDefault="00930CAB">
                        <w:pPr>
                          <w:pStyle w:val="TableParagraph"/>
                          <w:ind w:left="534"/>
                          <w:rPr>
                            <w:b/>
                            <w:sz w:val="24"/>
                          </w:rPr>
                        </w:pPr>
                        <w:r>
                          <w:rPr>
                            <w:b/>
                            <w:sz w:val="24"/>
                          </w:rPr>
                          <w:t>Ámbito Cobert</w:t>
                        </w:r>
                        <w:r>
                          <w:rPr>
                            <w:b/>
                            <w:sz w:val="24"/>
                          </w:rPr>
                          <w:t>ura</w:t>
                        </w:r>
                      </w:p>
                      <w:p w:rsidR="00B156E4" w:rsidRDefault="00930CAB">
                        <w:pPr>
                          <w:pStyle w:val="TableParagraph"/>
                          <w:numPr>
                            <w:ilvl w:val="0"/>
                            <w:numId w:val="5"/>
                          </w:numPr>
                          <w:tabs>
                            <w:tab w:val="left" w:pos="828"/>
                          </w:tabs>
                          <w:ind w:right="100"/>
                          <w:jc w:val="both"/>
                          <w:rPr>
                            <w:sz w:val="24"/>
                          </w:rPr>
                        </w:pPr>
                        <w:r>
                          <w:rPr>
                            <w:sz w:val="24"/>
                          </w:rPr>
                          <w:t>Ampliar la Cobertura de Beneficiarios, respecto al nivel de Atención, optimizando los recursos que se emplean para atender el Catálogo CAUSES, como resultado de la eliminación de la doble</w:t>
                        </w:r>
                        <w:r>
                          <w:rPr>
                            <w:spacing w:val="-25"/>
                            <w:sz w:val="24"/>
                          </w:rPr>
                          <w:t xml:space="preserve"> </w:t>
                        </w:r>
                        <w:r>
                          <w:rPr>
                            <w:sz w:val="24"/>
                          </w:rPr>
                          <w:t>afiliación.</w:t>
                        </w:r>
                      </w:p>
                      <w:p w:rsidR="00B156E4" w:rsidRDefault="00930CAB">
                        <w:pPr>
                          <w:pStyle w:val="TableParagraph"/>
                          <w:ind w:left="534"/>
                          <w:rPr>
                            <w:b/>
                            <w:sz w:val="24"/>
                          </w:rPr>
                        </w:pPr>
                        <w:r>
                          <w:rPr>
                            <w:b/>
                            <w:sz w:val="24"/>
                          </w:rPr>
                          <w:t>Ámbito de Indicadores</w:t>
                        </w:r>
                      </w:p>
                      <w:p w:rsidR="00B156E4" w:rsidRDefault="00930CAB">
                        <w:pPr>
                          <w:pStyle w:val="TableParagraph"/>
                          <w:numPr>
                            <w:ilvl w:val="0"/>
                            <w:numId w:val="5"/>
                          </w:numPr>
                          <w:tabs>
                            <w:tab w:val="left" w:pos="828"/>
                          </w:tabs>
                          <w:ind w:right="100"/>
                          <w:jc w:val="both"/>
                          <w:rPr>
                            <w:sz w:val="24"/>
                          </w:rPr>
                        </w:pPr>
                        <w:r>
                          <w:rPr>
                            <w:sz w:val="24"/>
                          </w:rPr>
                          <w:t xml:space="preserve">La comparación de indicadores de Impacto, fortalece el Desarrollo y cumplimiento de los objetivos, ya que este programa forma parte prioritaria en las Estrategias del Plan Nacional de  Desarrolla,  por  lo  que  la  transversalidad del Programa reditúa en </w:t>
                        </w:r>
                        <w:r>
                          <w:rPr>
                            <w:sz w:val="24"/>
                          </w:rPr>
                          <w:t>beneficios a la Sociedad: económicos, sociodemográficos educativos y principalmente de</w:t>
                        </w:r>
                        <w:r>
                          <w:rPr>
                            <w:spacing w:val="-27"/>
                            <w:sz w:val="24"/>
                          </w:rPr>
                          <w:t xml:space="preserve"> </w:t>
                        </w:r>
                        <w:r>
                          <w:rPr>
                            <w:sz w:val="24"/>
                          </w:rPr>
                          <w:t>salud.</w:t>
                        </w:r>
                      </w:p>
                    </w:tc>
                  </w:tr>
                  <w:tr w:rsidR="00B156E4">
                    <w:trPr>
                      <w:trHeight w:val="7980"/>
                    </w:trPr>
                    <w:tc>
                      <w:tcPr>
                        <w:tcW w:w="8980" w:type="dxa"/>
                      </w:tcPr>
                      <w:p w:rsidR="00B156E4" w:rsidRDefault="00930CAB">
                        <w:pPr>
                          <w:pStyle w:val="TableParagraph"/>
                          <w:spacing w:line="317" w:lineRule="exact"/>
                          <w:ind w:left="534"/>
                          <w:rPr>
                            <w:b/>
                            <w:sz w:val="24"/>
                          </w:rPr>
                        </w:pPr>
                        <w:r>
                          <w:rPr>
                            <w:b/>
                            <w:sz w:val="24"/>
                          </w:rPr>
                          <w:t>Debilidades:</w:t>
                        </w:r>
                      </w:p>
                      <w:p w:rsidR="00B156E4" w:rsidRDefault="00930CAB">
                        <w:pPr>
                          <w:pStyle w:val="TableParagraph"/>
                          <w:ind w:left="534"/>
                          <w:rPr>
                            <w:b/>
                            <w:sz w:val="24"/>
                          </w:rPr>
                        </w:pPr>
                        <w:r>
                          <w:rPr>
                            <w:b/>
                            <w:sz w:val="24"/>
                          </w:rPr>
                          <w:t>Ámbito Presupuestal</w:t>
                        </w:r>
                      </w:p>
                      <w:p w:rsidR="00B156E4" w:rsidRDefault="00930CAB">
                        <w:pPr>
                          <w:pStyle w:val="TableParagraph"/>
                          <w:numPr>
                            <w:ilvl w:val="0"/>
                            <w:numId w:val="4"/>
                          </w:numPr>
                          <w:tabs>
                            <w:tab w:val="left" w:pos="828"/>
                          </w:tabs>
                          <w:ind w:right="96"/>
                          <w:jc w:val="both"/>
                          <w:rPr>
                            <w:sz w:val="24"/>
                          </w:rPr>
                        </w:pPr>
                        <w:r>
                          <w:rPr>
                            <w:sz w:val="24"/>
                          </w:rPr>
                          <w:t>No se está ejerciendo el presupuesto al 100%, por lo que es indispensable desarrollar metas y objetivos específicos, reales, aplicables por la Unidad Ejecutora, de acuerdo a una programación que arroje los resultados esperados.</w:t>
                        </w:r>
                      </w:p>
                      <w:p w:rsidR="00B156E4" w:rsidRDefault="00930CAB">
                        <w:pPr>
                          <w:pStyle w:val="TableParagraph"/>
                          <w:numPr>
                            <w:ilvl w:val="0"/>
                            <w:numId w:val="4"/>
                          </w:numPr>
                          <w:tabs>
                            <w:tab w:val="left" w:pos="828"/>
                          </w:tabs>
                          <w:ind w:right="100"/>
                          <w:jc w:val="both"/>
                          <w:rPr>
                            <w:sz w:val="24"/>
                          </w:rPr>
                        </w:pPr>
                        <w:r>
                          <w:rPr>
                            <w:sz w:val="24"/>
                          </w:rPr>
                          <w:t>No se aprobó presupuesto par</w:t>
                        </w:r>
                        <w:r>
                          <w:rPr>
                            <w:sz w:val="24"/>
                          </w:rPr>
                          <w:t>a este programa al inicio del ejercicio fiscal, sería sustancial para el proyecto contar con un presupuesto autorizado al inicio del ejercicio para alcanzar las metas planificadas durante todo el ejercicio</w:t>
                        </w:r>
                        <w:r>
                          <w:rPr>
                            <w:spacing w:val="-6"/>
                            <w:sz w:val="24"/>
                          </w:rPr>
                          <w:t xml:space="preserve"> </w:t>
                        </w:r>
                        <w:r>
                          <w:rPr>
                            <w:sz w:val="24"/>
                          </w:rPr>
                          <w:t>evaluado</w:t>
                        </w:r>
                      </w:p>
                      <w:p w:rsidR="00B156E4" w:rsidRDefault="00930CAB">
                        <w:pPr>
                          <w:pStyle w:val="TableParagraph"/>
                          <w:numPr>
                            <w:ilvl w:val="0"/>
                            <w:numId w:val="4"/>
                          </w:numPr>
                          <w:tabs>
                            <w:tab w:val="left" w:pos="828"/>
                          </w:tabs>
                          <w:ind w:right="98"/>
                          <w:jc w:val="both"/>
                          <w:rPr>
                            <w:sz w:val="24"/>
                          </w:rPr>
                        </w:pPr>
                        <w:r>
                          <w:rPr>
                            <w:sz w:val="24"/>
                          </w:rPr>
                          <w:t>El caso de la ampliación por Modificación</w:t>
                        </w:r>
                        <w:r>
                          <w:rPr>
                            <w:sz w:val="24"/>
                          </w:rPr>
                          <w:t xml:space="preserve"> al  Convenio,  implica  el  cumplimiento de metas específicas, que no debieron considerarse en la Programación del ISESALUD, ya que inercialmente afecta el cumplimiento    de los objetivos incluidos en la Programación 2017 y no del ejercicio 2016, como</w:t>
                        </w:r>
                        <w:r>
                          <w:rPr>
                            <w:spacing w:val="-1"/>
                            <w:sz w:val="24"/>
                          </w:rPr>
                          <w:t xml:space="preserve"> </w:t>
                        </w:r>
                        <w:r>
                          <w:rPr>
                            <w:sz w:val="24"/>
                          </w:rPr>
                          <w:t>co</w:t>
                        </w:r>
                        <w:r>
                          <w:rPr>
                            <w:sz w:val="24"/>
                          </w:rPr>
                          <w:t>rrespondería.</w:t>
                        </w:r>
                      </w:p>
                      <w:p w:rsidR="00B156E4" w:rsidRDefault="00B156E4">
                        <w:pPr>
                          <w:pStyle w:val="TableParagraph"/>
                          <w:spacing w:before="13"/>
                          <w:rPr>
                            <w:b/>
                            <w:sz w:val="23"/>
                          </w:rPr>
                        </w:pPr>
                      </w:p>
                      <w:p w:rsidR="00B156E4" w:rsidRDefault="00930CAB">
                        <w:pPr>
                          <w:pStyle w:val="TableParagraph"/>
                          <w:ind w:left="827"/>
                          <w:rPr>
                            <w:b/>
                            <w:sz w:val="24"/>
                          </w:rPr>
                        </w:pPr>
                        <w:r>
                          <w:rPr>
                            <w:b/>
                            <w:sz w:val="24"/>
                          </w:rPr>
                          <w:t>Ámbito de Cobertura</w:t>
                        </w:r>
                      </w:p>
                      <w:p w:rsidR="00B156E4" w:rsidRDefault="00930CAB">
                        <w:pPr>
                          <w:pStyle w:val="TableParagraph"/>
                          <w:numPr>
                            <w:ilvl w:val="0"/>
                            <w:numId w:val="4"/>
                          </w:numPr>
                          <w:tabs>
                            <w:tab w:val="left" w:pos="828"/>
                          </w:tabs>
                          <w:ind w:right="98"/>
                          <w:jc w:val="both"/>
                          <w:rPr>
                            <w:sz w:val="24"/>
                          </w:rPr>
                        </w:pPr>
                        <w:r>
                          <w:rPr>
                            <w:sz w:val="24"/>
                          </w:rPr>
                          <w:t>Las líneas de atención médica incluidos en el CAUSES, representa una oportunidad para los beneficiarios, sin embargo el incremento respecto al número de pacientes en atención implica la necesidad de incrementar los recurs</w:t>
                        </w:r>
                        <w:r>
                          <w:rPr>
                            <w:sz w:val="24"/>
                          </w:rPr>
                          <w:t>os transferidos al Sector Salud, para garantizar la continuidad del programa, en la actualidad aunque no se descuidan los temas de salud, las fuentes de fondeo de los mismos se ven amenazadas por la disminución de la recaudación y los boquetes fiscales a n</w:t>
                        </w:r>
                        <w:r>
                          <w:rPr>
                            <w:sz w:val="24"/>
                          </w:rPr>
                          <w:t>ivel</w:t>
                        </w:r>
                        <w:r>
                          <w:rPr>
                            <w:spacing w:val="-20"/>
                            <w:sz w:val="24"/>
                          </w:rPr>
                          <w:t xml:space="preserve"> </w:t>
                        </w:r>
                        <w:r>
                          <w:rPr>
                            <w:sz w:val="24"/>
                          </w:rPr>
                          <w:t>Nacional.</w:t>
                        </w:r>
                      </w:p>
                    </w:tc>
                  </w:tr>
                </w:tbl>
                <w:p w:rsidR="00B156E4" w:rsidRDefault="00B156E4">
                  <w:pPr>
                    <w:pStyle w:val="Textoindependiente"/>
                  </w:pPr>
                </w:p>
              </w:txbxContent>
            </v:textbox>
            <w10:wrap anchorx="page" anchory="page"/>
          </v:shape>
        </w:pict>
      </w: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spacing w:before="2"/>
        <w:rPr>
          <w:b/>
        </w:rPr>
      </w:pPr>
    </w:p>
    <w:p w:rsidR="00B156E4" w:rsidRDefault="00930CAB">
      <w:pPr>
        <w:spacing w:before="101"/>
        <w:ind w:right="958"/>
        <w:jc w:val="right"/>
        <w:rPr>
          <w:b/>
        </w:rPr>
      </w:pPr>
      <w:r>
        <w:rPr>
          <w:lang w:val="en-US"/>
        </w:rPr>
        <w:pict>
          <v:line id="_x0000_s1040" style="position:absolute;left:0;text-align:left;z-index:4552;mso-wrap-distance-left:0;mso-wrap-distance-right:0;mso-position-horizontal-relative:page" from="549.8pt,23.15pt" to="606.35pt,23.15pt" strokecolor="#17365d" strokeweight=".48pt">
            <w10:wrap type="topAndBottom" anchorx="page"/>
          </v:line>
        </w:pict>
      </w:r>
      <w:r>
        <w:rPr>
          <w:b/>
          <w:color w:val="17365D"/>
        </w:rPr>
        <w:t>47</w:t>
      </w:r>
    </w:p>
    <w:p w:rsidR="00B156E4" w:rsidRDefault="00B156E4">
      <w:pPr>
        <w:jc w:val="right"/>
        <w:sectPr w:rsidR="00B156E4">
          <w:pgSz w:w="12240" w:h="15840"/>
          <w:pgMar w:top="1180" w:right="0" w:bottom="1220" w:left="1480" w:header="708" w:footer="1022" w:gutter="0"/>
          <w:cols w:space="720"/>
        </w:sectPr>
      </w:pPr>
    </w:p>
    <w:p w:rsidR="00B156E4" w:rsidRDefault="00B156E4">
      <w:pPr>
        <w:pStyle w:val="Textoindependiente"/>
        <w:spacing w:before="12"/>
        <w:rPr>
          <w:b/>
          <w:sz w:val="16"/>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0"/>
      </w:tblGrid>
      <w:tr w:rsidR="00B156E4">
        <w:trPr>
          <w:trHeight w:val="4790"/>
        </w:trPr>
        <w:tc>
          <w:tcPr>
            <w:tcW w:w="8980" w:type="dxa"/>
          </w:tcPr>
          <w:p w:rsidR="00B156E4" w:rsidRDefault="00930CAB">
            <w:pPr>
              <w:pStyle w:val="TableParagraph"/>
              <w:ind w:left="534"/>
              <w:rPr>
                <w:b/>
                <w:sz w:val="24"/>
              </w:rPr>
            </w:pPr>
            <w:r>
              <w:rPr>
                <w:b/>
                <w:sz w:val="24"/>
              </w:rPr>
              <w:t>Amenazas:</w:t>
            </w:r>
          </w:p>
          <w:p w:rsidR="00B156E4" w:rsidRDefault="00B156E4">
            <w:pPr>
              <w:pStyle w:val="TableParagraph"/>
              <w:spacing w:before="12"/>
              <w:rPr>
                <w:b/>
                <w:sz w:val="23"/>
              </w:rPr>
            </w:pPr>
          </w:p>
          <w:p w:rsidR="00B156E4" w:rsidRDefault="00930CAB">
            <w:pPr>
              <w:pStyle w:val="TableParagraph"/>
              <w:spacing w:before="1"/>
              <w:ind w:left="534"/>
              <w:rPr>
                <w:b/>
                <w:sz w:val="24"/>
              </w:rPr>
            </w:pPr>
            <w:r>
              <w:rPr>
                <w:b/>
                <w:sz w:val="24"/>
              </w:rPr>
              <w:t>Ámbito Presupuestal</w:t>
            </w:r>
          </w:p>
          <w:p w:rsidR="00B156E4" w:rsidRDefault="00B156E4">
            <w:pPr>
              <w:pStyle w:val="TableParagraph"/>
              <w:rPr>
                <w:b/>
                <w:sz w:val="24"/>
              </w:rPr>
            </w:pPr>
          </w:p>
          <w:p w:rsidR="00B156E4" w:rsidRDefault="00930CAB">
            <w:pPr>
              <w:pStyle w:val="TableParagraph"/>
              <w:numPr>
                <w:ilvl w:val="0"/>
                <w:numId w:val="3"/>
              </w:numPr>
              <w:tabs>
                <w:tab w:val="left" w:pos="828"/>
              </w:tabs>
              <w:ind w:right="101"/>
              <w:jc w:val="both"/>
              <w:rPr>
                <w:sz w:val="24"/>
              </w:rPr>
            </w:pPr>
            <w:r>
              <w:rPr>
                <w:sz w:val="24"/>
              </w:rPr>
              <w:t>La falta de un ejercicio adecuado puede dar lugar a un recorte presupuestal para los próximos ejercicios fiscales por parte de la</w:t>
            </w:r>
            <w:r>
              <w:rPr>
                <w:spacing w:val="-25"/>
                <w:sz w:val="24"/>
              </w:rPr>
              <w:t xml:space="preserve"> </w:t>
            </w:r>
            <w:r>
              <w:rPr>
                <w:sz w:val="24"/>
              </w:rPr>
              <w:t>federación.</w:t>
            </w:r>
          </w:p>
          <w:p w:rsidR="00B156E4" w:rsidRDefault="00930CAB">
            <w:pPr>
              <w:pStyle w:val="TableParagraph"/>
              <w:numPr>
                <w:ilvl w:val="0"/>
                <w:numId w:val="3"/>
              </w:numPr>
              <w:tabs>
                <w:tab w:val="left" w:pos="828"/>
              </w:tabs>
              <w:ind w:right="99"/>
              <w:jc w:val="both"/>
              <w:rPr>
                <w:sz w:val="24"/>
              </w:rPr>
            </w:pPr>
            <w:r>
              <w:rPr>
                <w:sz w:val="24"/>
              </w:rPr>
              <w:t>El análisis de los gastos generados en el programa da como resultado que   el gasto corriente rebasa con más del 68% a los gastos de inversión del programa, lo que se considera que no es óptimo ni</w:t>
            </w:r>
            <w:r>
              <w:rPr>
                <w:spacing w:val="-31"/>
                <w:sz w:val="24"/>
              </w:rPr>
              <w:t xml:space="preserve"> </w:t>
            </w:r>
            <w:r>
              <w:rPr>
                <w:sz w:val="24"/>
              </w:rPr>
              <w:t>equilibrado.</w:t>
            </w:r>
          </w:p>
          <w:p w:rsidR="00B156E4" w:rsidRDefault="00930CAB">
            <w:pPr>
              <w:pStyle w:val="TableParagraph"/>
              <w:numPr>
                <w:ilvl w:val="0"/>
                <w:numId w:val="3"/>
              </w:numPr>
              <w:tabs>
                <w:tab w:val="left" w:pos="828"/>
              </w:tabs>
              <w:ind w:right="103"/>
              <w:jc w:val="both"/>
              <w:rPr>
                <w:sz w:val="24"/>
              </w:rPr>
            </w:pPr>
            <w:r>
              <w:rPr>
                <w:sz w:val="24"/>
              </w:rPr>
              <w:t>A la fecha no se ha aplicado la Normatividad según el Convenio, ya que constantemente se refrendan los recursos de ejercicios pasados sin que se hagan las devoluciones al programa, los subejercicios de acuerdo a la tendencia de la Disponibilidad de los Rec</w:t>
            </w:r>
            <w:r>
              <w:rPr>
                <w:sz w:val="24"/>
              </w:rPr>
              <w:t xml:space="preserve">ursos Federales, amenaza las asignaciones presupuestales, a los Programas actuales en </w:t>
            </w:r>
            <w:r>
              <w:rPr>
                <w:spacing w:val="25"/>
                <w:sz w:val="24"/>
              </w:rPr>
              <w:t xml:space="preserve"> </w:t>
            </w:r>
            <w:r>
              <w:rPr>
                <w:sz w:val="24"/>
              </w:rPr>
              <w:t>futuros ejercicios</w:t>
            </w:r>
          </w:p>
          <w:p w:rsidR="00B156E4" w:rsidRDefault="00930CAB">
            <w:pPr>
              <w:pStyle w:val="TableParagraph"/>
              <w:spacing w:line="301" w:lineRule="exact"/>
              <w:ind w:left="807" w:right="7316"/>
              <w:jc w:val="center"/>
              <w:rPr>
                <w:sz w:val="24"/>
              </w:rPr>
            </w:pPr>
            <w:r>
              <w:rPr>
                <w:sz w:val="24"/>
              </w:rPr>
              <w:t>fiscales.</w:t>
            </w:r>
          </w:p>
        </w:tc>
      </w:tr>
    </w:tbl>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spacing w:before="10"/>
        <w:rPr>
          <w:b/>
          <w:sz w:val="29"/>
        </w:rPr>
      </w:pPr>
    </w:p>
    <w:p w:rsidR="00B156E4" w:rsidRDefault="00B156E4">
      <w:pPr>
        <w:pStyle w:val="Textoindependiente"/>
        <w:spacing w:before="5"/>
        <w:rPr>
          <w:b/>
          <w:sz w:val="23"/>
        </w:rPr>
      </w:pPr>
    </w:p>
    <w:p w:rsidR="00B156E4" w:rsidRDefault="00930CAB">
      <w:pPr>
        <w:ind w:right="958"/>
        <w:jc w:val="right"/>
        <w:rPr>
          <w:b/>
        </w:rPr>
      </w:pPr>
      <w:r>
        <w:rPr>
          <w:lang w:val="en-US"/>
        </w:rPr>
        <w:pict>
          <v:shape id="_x0000_s1039" type="#_x0000_t202" style="position:absolute;left:0;text-align:left;margin-left:549.8pt;margin-top:5.4pt;width:59.6pt;height:16pt;z-index:-92992;mso-position-horizontal-relative:page" filled="f" stroked="f">
            <v:textbox inset="0,0,0,0">
              <w:txbxContent>
                <w:p w:rsidR="00B156E4" w:rsidRDefault="00930CAB">
                  <w:pPr>
                    <w:pStyle w:val="Textoindependiente"/>
                    <w:tabs>
                      <w:tab w:val="left" w:pos="1191"/>
                    </w:tabs>
                  </w:pPr>
                  <w:r>
                    <w:rPr>
                      <w:u w:val="single" w:color="17365D"/>
                    </w:rPr>
                    <w:t xml:space="preserve"> </w:t>
                  </w:r>
                  <w:r>
                    <w:rPr>
                      <w:u w:val="single" w:color="17365D"/>
                    </w:rPr>
                    <w:tab/>
                  </w:r>
                </w:p>
              </w:txbxContent>
            </v:textbox>
            <w10:wrap anchorx="page"/>
          </v:shape>
        </w:pict>
      </w:r>
      <w:r>
        <w:rPr>
          <w:lang w:val="en-US"/>
        </w:rPr>
        <w:pict>
          <v:shape id="_x0000_s1038" type="#_x0000_t202" style="position:absolute;left:0;text-align:left;margin-left:79.45pt;margin-top:-43.35pt;width:449.75pt;height:368.7pt;z-index:4624;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0"/>
                  </w:tblGrid>
                  <w:tr w:rsidR="00B156E4">
                    <w:trPr>
                      <w:trHeight w:val="318"/>
                    </w:trPr>
                    <w:tc>
                      <w:tcPr>
                        <w:tcW w:w="8980" w:type="dxa"/>
                        <w:shd w:val="clear" w:color="auto" w:fill="94B3D6"/>
                      </w:tcPr>
                      <w:p w:rsidR="00B156E4" w:rsidRDefault="00930CAB">
                        <w:pPr>
                          <w:pStyle w:val="TableParagraph"/>
                          <w:tabs>
                            <w:tab w:val="left" w:pos="534"/>
                          </w:tabs>
                          <w:spacing w:line="299" w:lineRule="exact"/>
                          <w:ind w:left="175"/>
                          <w:rPr>
                            <w:b/>
                            <w:sz w:val="24"/>
                          </w:rPr>
                        </w:pPr>
                        <w:r>
                          <w:rPr>
                            <w:b/>
                            <w:sz w:val="24"/>
                          </w:rPr>
                          <w:t>3</w:t>
                        </w:r>
                        <w:r>
                          <w:rPr>
                            <w:b/>
                            <w:sz w:val="24"/>
                          </w:rPr>
                          <w:tab/>
                          <w:t>CONCLUSIONES Y RECOMENDACIONES DE LA</w:t>
                        </w:r>
                        <w:r>
                          <w:rPr>
                            <w:b/>
                            <w:spacing w:val="-29"/>
                            <w:sz w:val="24"/>
                          </w:rPr>
                          <w:t xml:space="preserve"> </w:t>
                        </w:r>
                        <w:r>
                          <w:rPr>
                            <w:b/>
                            <w:sz w:val="24"/>
                          </w:rPr>
                          <w:t>EVALUACIÓN</w:t>
                        </w:r>
                      </w:p>
                    </w:tc>
                  </w:tr>
                  <w:tr w:rsidR="00B156E4">
                    <w:trPr>
                      <w:trHeight w:val="7025"/>
                    </w:trPr>
                    <w:tc>
                      <w:tcPr>
                        <w:tcW w:w="8980" w:type="dxa"/>
                      </w:tcPr>
                      <w:p w:rsidR="00B156E4" w:rsidRDefault="00930CAB">
                        <w:pPr>
                          <w:pStyle w:val="TableParagraph"/>
                          <w:spacing w:line="317" w:lineRule="exact"/>
                          <w:ind w:left="175"/>
                          <w:rPr>
                            <w:b/>
                            <w:sz w:val="24"/>
                          </w:rPr>
                        </w:pPr>
                        <w:r>
                          <w:rPr>
                            <w:b/>
                            <w:sz w:val="24"/>
                          </w:rPr>
                          <w:t>3.1Describir brevemente las conclusiones de la evaluación:</w:t>
                        </w:r>
                      </w:p>
                      <w:p w:rsidR="00B156E4" w:rsidRDefault="00930CAB">
                        <w:pPr>
                          <w:pStyle w:val="TableParagraph"/>
                          <w:ind w:left="534" w:right="96"/>
                          <w:jc w:val="both"/>
                          <w:rPr>
                            <w:sz w:val="24"/>
                          </w:rPr>
                        </w:pPr>
                        <w:r>
                          <w:rPr>
                            <w:sz w:val="24"/>
                          </w:rPr>
                          <w:t>El Programa PROSPERA componente de salud como herramienta de cercanía a los servicios de Salud a la población vulnerable, y su principal objetivo es  asegurar, de manera gratuita, el acceso al Paquete Básico Garantizado  de Salud y la ampliación progresiva</w:t>
                        </w:r>
                        <w:r>
                          <w:rPr>
                            <w:sz w:val="24"/>
                          </w:rPr>
                          <w:t xml:space="preserve"> de 27 intervenciones de Salud Pública del  CAUSES representan una de las mejores estrategias de Salud del Plan Nacional de Desarrollo.</w:t>
                        </w:r>
                      </w:p>
                      <w:p w:rsidR="00B156E4" w:rsidRDefault="00930CAB">
                        <w:pPr>
                          <w:pStyle w:val="TableParagraph"/>
                          <w:ind w:left="534" w:right="94"/>
                          <w:jc w:val="both"/>
                          <w:rPr>
                            <w:sz w:val="24"/>
                          </w:rPr>
                        </w:pPr>
                        <w:r>
                          <w:rPr>
                            <w:sz w:val="24"/>
                          </w:rPr>
                          <w:t xml:space="preserve">La unidad ejecutora Instituto de Servicios de Salud Pública del Estado (ISESALUD), que obtuvo un presupuesto autorizado </w:t>
                        </w:r>
                        <w:r>
                          <w:rPr>
                            <w:sz w:val="24"/>
                          </w:rPr>
                          <w:t>de $27,500,764.00, solo ejerció 75.17% del presupuesto Autorizado; y la cobertura del ejercicio 2016  fue 37, 066 familias.</w:t>
                        </w:r>
                      </w:p>
                      <w:p w:rsidR="00B156E4" w:rsidRDefault="00930CAB">
                        <w:pPr>
                          <w:pStyle w:val="TableParagraph"/>
                          <w:ind w:left="561" w:right="97"/>
                          <w:jc w:val="both"/>
                          <w:rPr>
                            <w:sz w:val="24"/>
                          </w:rPr>
                        </w:pPr>
                        <w:r>
                          <w:rPr>
                            <w:sz w:val="24"/>
                          </w:rPr>
                          <w:t>Las recomendaciones emitidas el ejercicio fiscal pasado, se determina que la Atención a las Recomendaciones derivadas de la Evaluaci</w:t>
                        </w:r>
                        <w:r>
                          <w:rPr>
                            <w:sz w:val="24"/>
                          </w:rPr>
                          <w:t>ón Específica de Desempeño del programa, del ejercicio fiscal 2015, se tiene que todas las recomendaciones han sido Atendidas o  se  encuentran  en  proceso  de  atenderse y se tiene un porcentaje de 95% en la atención de las recomendaciones, lo cual es un</w:t>
                        </w:r>
                        <w:r>
                          <w:rPr>
                            <w:sz w:val="24"/>
                          </w:rPr>
                          <w:t>a atención adecuada, ya que refleja el  compromiso del ISESALUD para la mejora en el desempeño de los recursos federales.</w:t>
                        </w:r>
                      </w:p>
                    </w:tc>
                  </w:tr>
                </w:tbl>
                <w:p w:rsidR="00B156E4" w:rsidRDefault="00B156E4">
                  <w:pPr>
                    <w:pStyle w:val="Textoindependiente"/>
                  </w:pPr>
                </w:p>
              </w:txbxContent>
            </v:textbox>
            <w10:wrap anchorx="page"/>
          </v:shape>
        </w:pict>
      </w:r>
      <w:r>
        <w:rPr>
          <w:b/>
          <w:color w:val="17365D"/>
        </w:rPr>
        <w:t>48</w:t>
      </w:r>
    </w:p>
    <w:p w:rsidR="00B156E4" w:rsidRDefault="00B156E4">
      <w:pPr>
        <w:jc w:val="right"/>
        <w:sectPr w:rsidR="00B156E4">
          <w:pgSz w:w="12240" w:h="15840"/>
          <w:pgMar w:top="1180" w:right="0" w:bottom="1220" w:left="1480" w:header="708" w:footer="1022" w:gutter="0"/>
          <w:cols w:space="720"/>
        </w:sect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spacing w:before="2"/>
        <w:rPr>
          <w:b/>
        </w:rPr>
      </w:pPr>
    </w:p>
    <w:p w:rsidR="00B156E4" w:rsidRDefault="00930CAB">
      <w:pPr>
        <w:spacing w:before="101"/>
        <w:ind w:right="958"/>
        <w:jc w:val="right"/>
        <w:rPr>
          <w:b/>
        </w:rPr>
      </w:pPr>
      <w:r>
        <w:rPr>
          <w:lang w:val="en-US"/>
        </w:rPr>
        <w:pict>
          <v:line id="_x0000_s1037" style="position:absolute;left:0;text-align:left;z-index:4648;mso-wrap-distance-left:0;mso-wrap-distance-right:0;mso-position-horizontal-relative:page" from="549.8pt,23.15pt" to="606.35pt,23.15pt" strokecolor="#17365d" strokeweight=".48pt">
            <w10:wrap type="topAndBottom" anchorx="page"/>
          </v:line>
        </w:pict>
      </w:r>
      <w:r>
        <w:rPr>
          <w:lang w:val="en-US"/>
        </w:rPr>
        <w:pict>
          <v:shape id="_x0000_s1036" type="#_x0000_t202" style="position:absolute;left:0;text-align:left;margin-left:79.45pt;margin-top:-310.75pt;width:449.75pt;height:384.7pt;z-index:4672;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0"/>
                  </w:tblGrid>
                  <w:tr w:rsidR="00B156E4">
                    <w:trPr>
                      <w:trHeight w:val="321"/>
                    </w:trPr>
                    <w:tc>
                      <w:tcPr>
                        <w:tcW w:w="8980" w:type="dxa"/>
                      </w:tcPr>
                      <w:p w:rsidR="00B156E4" w:rsidRDefault="00930CAB">
                        <w:pPr>
                          <w:pStyle w:val="TableParagraph"/>
                          <w:spacing w:line="301" w:lineRule="exact"/>
                          <w:ind w:left="175"/>
                          <w:rPr>
                            <w:b/>
                            <w:sz w:val="24"/>
                          </w:rPr>
                        </w:pPr>
                        <w:r>
                          <w:rPr>
                            <w:b/>
                            <w:sz w:val="24"/>
                          </w:rPr>
                          <w:t>3.2Describir las recomendaciones de acuerdo a su relevancia:</w:t>
                        </w:r>
                      </w:p>
                    </w:tc>
                  </w:tr>
                  <w:tr w:rsidR="00B156E4">
                    <w:trPr>
                      <w:trHeight w:val="7342"/>
                    </w:trPr>
                    <w:tc>
                      <w:tcPr>
                        <w:tcW w:w="8980" w:type="dxa"/>
                      </w:tcPr>
                      <w:p w:rsidR="00B156E4" w:rsidRDefault="00930CAB">
                        <w:pPr>
                          <w:pStyle w:val="TableParagraph"/>
                          <w:spacing w:line="317" w:lineRule="exact"/>
                          <w:ind w:left="107"/>
                          <w:rPr>
                            <w:b/>
                            <w:sz w:val="24"/>
                          </w:rPr>
                        </w:pPr>
                        <w:r>
                          <w:rPr>
                            <w:b/>
                            <w:sz w:val="24"/>
                          </w:rPr>
                          <w:t>Ámbito presupuestal</w:t>
                        </w:r>
                      </w:p>
                      <w:p w:rsidR="00B156E4" w:rsidRDefault="00930CAB">
                        <w:pPr>
                          <w:pStyle w:val="TableParagraph"/>
                          <w:numPr>
                            <w:ilvl w:val="0"/>
                            <w:numId w:val="2"/>
                          </w:numPr>
                          <w:tabs>
                            <w:tab w:val="left" w:pos="895"/>
                          </w:tabs>
                          <w:ind w:right="96"/>
                          <w:jc w:val="both"/>
                          <w:rPr>
                            <w:sz w:val="24"/>
                          </w:rPr>
                        </w:pPr>
                        <w:r>
                          <w:rPr>
                            <w:sz w:val="24"/>
                          </w:rPr>
                          <w:t>Aplicar estrategias y mecanismos de asignación presupuestal objetiva, ya   que los conceptos de gasto como son los servicios para la atención Médica tuvieron solo un 17.66% y los suministros para las mismas no fueron tan contundentes solo se generó el 8.81</w:t>
                        </w:r>
                        <w:r>
                          <w:rPr>
                            <w:sz w:val="24"/>
                          </w:rPr>
                          <w:t>%, esto implica una desigualdad en la asignación presupuestal hay mayor gasto al pago de servicios</w:t>
                        </w:r>
                        <w:r>
                          <w:rPr>
                            <w:spacing w:val="-23"/>
                            <w:sz w:val="24"/>
                          </w:rPr>
                          <w:t xml:space="preserve"> </w:t>
                        </w:r>
                        <w:r>
                          <w:rPr>
                            <w:sz w:val="24"/>
                          </w:rPr>
                          <w:t>personales.</w:t>
                        </w:r>
                      </w:p>
                      <w:p w:rsidR="00B156E4" w:rsidRDefault="00930CAB">
                        <w:pPr>
                          <w:pStyle w:val="TableParagraph"/>
                          <w:ind w:left="107"/>
                          <w:rPr>
                            <w:b/>
                            <w:sz w:val="24"/>
                          </w:rPr>
                        </w:pPr>
                        <w:r>
                          <w:rPr>
                            <w:b/>
                            <w:sz w:val="24"/>
                          </w:rPr>
                          <w:t>Ámbito de cobertura</w:t>
                        </w:r>
                      </w:p>
                      <w:p w:rsidR="00B156E4" w:rsidRDefault="00930CAB">
                        <w:pPr>
                          <w:pStyle w:val="TableParagraph"/>
                          <w:numPr>
                            <w:ilvl w:val="0"/>
                            <w:numId w:val="2"/>
                          </w:numPr>
                          <w:tabs>
                            <w:tab w:val="left" w:pos="960"/>
                          </w:tabs>
                          <w:ind w:left="959" w:right="98" w:hanging="425"/>
                          <w:jc w:val="both"/>
                          <w:rPr>
                            <w:sz w:val="24"/>
                          </w:rPr>
                        </w:pPr>
                        <w:r>
                          <w:rPr>
                            <w:sz w:val="24"/>
                          </w:rPr>
                          <w:t>Ampliar la cobertura de servicios Médicos de salud, generando mayor inclusión de la población vulnerable, el objetivo es poder acrecentar las cantidades presupuestal por familia, ya que no es suficiente para los servicios brindados, es necesario generar nu</w:t>
                        </w:r>
                        <w:r>
                          <w:rPr>
                            <w:sz w:val="24"/>
                          </w:rPr>
                          <w:t>evas fórmulas para la  asignación y distribución presupuestal por persona esto permitirá generar un presupuesto más</w:t>
                        </w:r>
                        <w:r>
                          <w:rPr>
                            <w:spacing w:val="-15"/>
                            <w:sz w:val="24"/>
                          </w:rPr>
                          <w:t xml:space="preserve"> </w:t>
                        </w:r>
                        <w:r>
                          <w:rPr>
                            <w:sz w:val="24"/>
                          </w:rPr>
                          <w:t>eficiente.</w:t>
                        </w:r>
                      </w:p>
                      <w:p w:rsidR="00B156E4" w:rsidRDefault="00930CAB">
                        <w:pPr>
                          <w:pStyle w:val="TableParagraph"/>
                          <w:ind w:left="107"/>
                          <w:rPr>
                            <w:b/>
                            <w:sz w:val="24"/>
                          </w:rPr>
                        </w:pPr>
                        <w:r>
                          <w:rPr>
                            <w:b/>
                            <w:sz w:val="24"/>
                          </w:rPr>
                          <w:t>Ámbito de indicadores</w:t>
                        </w:r>
                      </w:p>
                      <w:p w:rsidR="00B156E4" w:rsidRDefault="00930CAB">
                        <w:pPr>
                          <w:pStyle w:val="TableParagraph"/>
                          <w:numPr>
                            <w:ilvl w:val="0"/>
                            <w:numId w:val="2"/>
                          </w:numPr>
                          <w:tabs>
                            <w:tab w:val="left" w:pos="960"/>
                          </w:tabs>
                          <w:ind w:left="959" w:right="101" w:hanging="425"/>
                          <w:jc w:val="both"/>
                          <w:rPr>
                            <w:sz w:val="24"/>
                          </w:rPr>
                        </w:pPr>
                        <w:r>
                          <w:rPr>
                            <w:sz w:val="24"/>
                          </w:rPr>
                          <w:t>Verificar mediante los informes de cumplimiento de Indicadores del Programa, la posición a nivel nacional y</w:t>
                        </w:r>
                        <w:r>
                          <w:rPr>
                            <w:sz w:val="24"/>
                          </w:rPr>
                          <w:t xml:space="preserve"> retomar las experiencias de éxito   en aquellos casos en los que sale mal evaluado el</w:t>
                        </w:r>
                        <w:r>
                          <w:rPr>
                            <w:spacing w:val="-24"/>
                            <w:sz w:val="24"/>
                          </w:rPr>
                          <w:t xml:space="preserve"> </w:t>
                        </w:r>
                        <w:r>
                          <w:rPr>
                            <w:sz w:val="24"/>
                          </w:rPr>
                          <w:t>Programa.</w:t>
                        </w:r>
                      </w:p>
                      <w:p w:rsidR="00B156E4" w:rsidRDefault="00930CAB">
                        <w:pPr>
                          <w:pStyle w:val="TableParagraph"/>
                          <w:ind w:left="107"/>
                          <w:rPr>
                            <w:b/>
                            <w:sz w:val="24"/>
                          </w:rPr>
                        </w:pPr>
                        <w:r>
                          <w:rPr>
                            <w:b/>
                            <w:sz w:val="24"/>
                          </w:rPr>
                          <w:t>Ámbito programático</w:t>
                        </w:r>
                      </w:p>
                      <w:p w:rsidR="00B156E4" w:rsidRDefault="00930CAB">
                        <w:pPr>
                          <w:pStyle w:val="TableParagraph"/>
                          <w:numPr>
                            <w:ilvl w:val="0"/>
                            <w:numId w:val="2"/>
                          </w:numPr>
                          <w:tabs>
                            <w:tab w:val="left" w:pos="960"/>
                          </w:tabs>
                          <w:ind w:left="959" w:right="100" w:hanging="425"/>
                          <w:jc w:val="both"/>
                          <w:rPr>
                            <w:sz w:val="24"/>
                          </w:rPr>
                        </w:pPr>
                        <w:r>
                          <w:rPr>
                            <w:sz w:val="24"/>
                          </w:rPr>
                          <w:t xml:space="preserve">Si bien, por parte de las Unidades Ejecutoras, estas no deben considerar     en su Programación Inicial los recursos ni compromisos de meta, ante los cuales no se tenga la seguridad de recepción de recursos federales, se recomienda </w:t>
                        </w:r>
                        <w:r>
                          <w:rPr>
                            <w:spacing w:val="45"/>
                            <w:sz w:val="24"/>
                          </w:rPr>
                          <w:t xml:space="preserve"> </w:t>
                        </w:r>
                        <w:r>
                          <w:rPr>
                            <w:sz w:val="24"/>
                          </w:rPr>
                          <w:t xml:space="preserve">establecer </w:t>
                        </w:r>
                        <w:r>
                          <w:rPr>
                            <w:spacing w:val="45"/>
                            <w:sz w:val="24"/>
                          </w:rPr>
                          <w:t xml:space="preserve"> </w:t>
                        </w:r>
                        <w:r>
                          <w:rPr>
                            <w:sz w:val="24"/>
                          </w:rPr>
                          <w:t xml:space="preserve">los </w:t>
                        </w:r>
                        <w:r>
                          <w:rPr>
                            <w:spacing w:val="42"/>
                            <w:sz w:val="24"/>
                          </w:rPr>
                          <w:t xml:space="preserve"> </w:t>
                        </w:r>
                        <w:r>
                          <w:rPr>
                            <w:sz w:val="24"/>
                          </w:rPr>
                          <w:t>compro</w:t>
                        </w:r>
                        <w:r>
                          <w:rPr>
                            <w:sz w:val="24"/>
                          </w:rPr>
                          <w:t xml:space="preserve">misos </w:t>
                        </w:r>
                        <w:r>
                          <w:rPr>
                            <w:spacing w:val="42"/>
                            <w:sz w:val="24"/>
                          </w:rPr>
                          <w:t xml:space="preserve"> </w:t>
                        </w:r>
                        <w:r>
                          <w:rPr>
                            <w:sz w:val="24"/>
                          </w:rPr>
                          <w:t xml:space="preserve">institucionales </w:t>
                        </w:r>
                        <w:r>
                          <w:rPr>
                            <w:spacing w:val="42"/>
                            <w:sz w:val="24"/>
                          </w:rPr>
                          <w:t xml:space="preserve"> </w:t>
                        </w:r>
                        <w:r>
                          <w:rPr>
                            <w:sz w:val="24"/>
                          </w:rPr>
                          <w:t xml:space="preserve">(en </w:t>
                        </w:r>
                        <w:r>
                          <w:rPr>
                            <w:spacing w:val="45"/>
                            <w:sz w:val="24"/>
                          </w:rPr>
                          <w:t xml:space="preserve"> </w:t>
                        </w:r>
                        <w:r>
                          <w:rPr>
                            <w:sz w:val="24"/>
                          </w:rPr>
                          <w:t xml:space="preserve">metas </w:t>
                        </w:r>
                        <w:r>
                          <w:rPr>
                            <w:spacing w:val="43"/>
                            <w:sz w:val="24"/>
                          </w:rPr>
                          <w:t xml:space="preserve"> </w:t>
                        </w:r>
                        <w:r>
                          <w:rPr>
                            <w:sz w:val="24"/>
                          </w:rPr>
                          <w:t>y</w:t>
                        </w:r>
                      </w:p>
                      <w:p w:rsidR="00B156E4" w:rsidRDefault="00930CAB">
                        <w:pPr>
                          <w:pStyle w:val="TableParagraph"/>
                          <w:spacing w:line="301" w:lineRule="exact"/>
                          <w:ind w:left="959"/>
                          <w:rPr>
                            <w:sz w:val="24"/>
                          </w:rPr>
                        </w:pPr>
                        <w:r>
                          <w:rPr>
                            <w:sz w:val="24"/>
                          </w:rPr>
                          <w:t>acciones), una vez firmados los acuerdos en el Convenio.</w:t>
                        </w:r>
                      </w:p>
                    </w:tc>
                  </w:tr>
                </w:tbl>
                <w:p w:rsidR="00B156E4" w:rsidRDefault="00B156E4">
                  <w:pPr>
                    <w:pStyle w:val="Textoindependiente"/>
                  </w:pPr>
                </w:p>
              </w:txbxContent>
            </v:textbox>
            <w10:wrap anchorx="page"/>
          </v:shape>
        </w:pict>
      </w:r>
      <w:r>
        <w:rPr>
          <w:b/>
          <w:color w:val="17365D"/>
        </w:rPr>
        <w:t>49</w:t>
      </w: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spacing w:before="7"/>
        <w:rPr>
          <w:b/>
          <w:sz w:val="25"/>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0"/>
      </w:tblGrid>
      <w:tr w:rsidR="00B156E4">
        <w:trPr>
          <w:trHeight w:val="318"/>
        </w:trPr>
        <w:tc>
          <w:tcPr>
            <w:tcW w:w="8980" w:type="dxa"/>
            <w:shd w:val="clear" w:color="auto" w:fill="94B3D6"/>
          </w:tcPr>
          <w:p w:rsidR="00B156E4" w:rsidRDefault="00930CAB">
            <w:pPr>
              <w:pStyle w:val="TableParagraph"/>
              <w:tabs>
                <w:tab w:val="left" w:pos="534"/>
              </w:tabs>
              <w:spacing w:line="299" w:lineRule="exact"/>
              <w:ind w:left="175"/>
              <w:rPr>
                <w:b/>
                <w:sz w:val="24"/>
              </w:rPr>
            </w:pPr>
            <w:r>
              <w:rPr>
                <w:b/>
                <w:sz w:val="24"/>
              </w:rPr>
              <w:t>4</w:t>
            </w:r>
            <w:r>
              <w:rPr>
                <w:b/>
                <w:sz w:val="24"/>
              </w:rPr>
              <w:tab/>
              <w:t>DATOS DE LA INSTANCIA</w:t>
            </w:r>
            <w:r>
              <w:rPr>
                <w:b/>
                <w:spacing w:val="-24"/>
                <w:sz w:val="24"/>
              </w:rPr>
              <w:t xml:space="preserve"> </w:t>
            </w:r>
            <w:r>
              <w:rPr>
                <w:b/>
                <w:sz w:val="24"/>
              </w:rPr>
              <w:t>EVALUADORA</w:t>
            </w:r>
          </w:p>
        </w:tc>
      </w:tr>
      <w:tr w:rsidR="00B156E4">
        <w:trPr>
          <w:trHeight w:val="318"/>
        </w:trPr>
        <w:tc>
          <w:tcPr>
            <w:tcW w:w="8980" w:type="dxa"/>
          </w:tcPr>
          <w:p w:rsidR="00B156E4" w:rsidRDefault="00930CAB">
            <w:pPr>
              <w:pStyle w:val="TableParagraph"/>
              <w:spacing w:line="299" w:lineRule="exact"/>
              <w:ind w:left="175"/>
              <w:rPr>
                <w:sz w:val="24"/>
              </w:rPr>
            </w:pPr>
            <w:r>
              <w:rPr>
                <w:b/>
                <w:sz w:val="24"/>
              </w:rPr>
              <w:t xml:space="preserve">4.1Nombre del coordinador de la evaluación: </w:t>
            </w:r>
            <w:r>
              <w:rPr>
                <w:sz w:val="24"/>
              </w:rPr>
              <w:t>Rodrigo Maciel Borrayo</w:t>
            </w:r>
          </w:p>
        </w:tc>
      </w:tr>
      <w:tr w:rsidR="00B156E4">
        <w:trPr>
          <w:trHeight w:val="321"/>
        </w:trPr>
        <w:tc>
          <w:tcPr>
            <w:tcW w:w="8980" w:type="dxa"/>
          </w:tcPr>
          <w:p w:rsidR="00B156E4" w:rsidRDefault="00930CAB">
            <w:pPr>
              <w:pStyle w:val="TableParagraph"/>
              <w:spacing w:line="301" w:lineRule="exact"/>
              <w:ind w:left="175"/>
              <w:rPr>
                <w:sz w:val="24"/>
              </w:rPr>
            </w:pPr>
            <w:r>
              <w:rPr>
                <w:b/>
                <w:sz w:val="24"/>
              </w:rPr>
              <w:t xml:space="preserve">4.2Cargo: </w:t>
            </w:r>
            <w:r>
              <w:rPr>
                <w:sz w:val="24"/>
              </w:rPr>
              <w:t>Coordinador de la Evaluación</w:t>
            </w:r>
          </w:p>
        </w:tc>
      </w:tr>
      <w:tr w:rsidR="00B156E4">
        <w:trPr>
          <w:trHeight w:val="318"/>
        </w:trPr>
        <w:tc>
          <w:tcPr>
            <w:tcW w:w="8980" w:type="dxa"/>
          </w:tcPr>
          <w:p w:rsidR="00B156E4" w:rsidRDefault="00930CAB">
            <w:pPr>
              <w:pStyle w:val="TableParagraph"/>
              <w:spacing w:line="299" w:lineRule="exact"/>
              <w:ind w:left="175"/>
              <w:rPr>
                <w:sz w:val="24"/>
              </w:rPr>
            </w:pPr>
            <w:r>
              <w:rPr>
                <w:b/>
                <w:sz w:val="24"/>
              </w:rPr>
              <w:t xml:space="preserve">4.3Institución a la que pertenece: </w:t>
            </w:r>
            <w:r>
              <w:rPr>
                <w:sz w:val="24"/>
              </w:rPr>
              <w:t>BPS México</w:t>
            </w:r>
          </w:p>
        </w:tc>
      </w:tr>
      <w:tr w:rsidR="00B156E4">
        <w:trPr>
          <w:trHeight w:val="318"/>
        </w:trPr>
        <w:tc>
          <w:tcPr>
            <w:tcW w:w="8980" w:type="dxa"/>
          </w:tcPr>
          <w:p w:rsidR="00B156E4" w:rsidRDefault="00930CAB">
            <w:pPr>
              <w:pStyle w:val="TableParagraph"/>
              <w:spacing w:line="299" w:lineRule="exact"/>
              <w:ind w:left="175"/>
              <w:rPr>
                <w:b/>
                <w:sz w:val="24"/>
              </w:rPr>
            </w:pPr>
            <w:r>
              <w:rPr>
                <w:b/>
                <w:sz w:val="24"/>
              </w:rPr>
              <w:t>4.4Principales colaboradores:</w:t>
            </w:r>
          </w:p>
        </w:tc>
      </w:tr>
      <w:tr w:rsidR="00B156E4">
        <w:trPr>
          <w:trHeight w:val="637"/>
        </w:trPr>
        <w:tc>
          <w:tcPr>
            <w:tcW w:w="8980" w:type="dxa"/>
          </w:tcPr>
          <w:p w:rsidR="00B156E4" w:rsidRDefault="00930CAB">
            <w:pPr>
              <w:pStyle w:val="TableParagraph"/>
              <w:spacing w:line="317" w:lineRule="exact"/>
              <w:ind w:left="175"/>
              <w:rPr>
                <w:b/>
                <w:sz w:val="24"/>
              </w:rPr>
            </w:pPr>
            <w:r>
              <w:rPr>
                <w:b/>
                <w:sz w:val="24"/>
              </w:rPr>
              <w:t>4.5Correo electrónico del coordinador de la evaluación:</w:t>
            </w:r>
          </w:p>
          <w:p w:rsidR="00B156E4" w:rsidRDefault="00930CAB">
            <w:pPr>
              <w:pStyle w:val="TableParagraph"/>
              <w:spacing w:line="301" w:lineRule="exact"/>
              <w:ind w:left="534"/>
              <w:rPr>
                <w:sz w:val="24"/>
              </w:rPr>
            </w:pPr>
            <w:hyperlink r:id="rId81">
              <w:r>
                <w:rPr>
                  <w:sz w:val="24"/>
                </w:rPr>
                <w:t>rmacielborrayo@hotmail.com</w:t>
              </w:r>
            </w:hyperlink>
          </w:p>
        </w:tc>
      </w:tr>
      <w:tr w:rsidR="00B156E4">
        <w:trPr>
          <w:trHeight w:val="321"/>
        </w:trPr>
        <w:tc>
          <w:tcPr>
            <w:tcW w:w="8980" w:type="dxa"/>
          </w:tcPr>
          <w:p w:rsidR="00B156E4" w:rsidRDefault="00930CAB">
            <w:pPr>
              <w:pStyle w:val="TableParagraph"/>
              <w:spacing w:line="302" w:lineRule="exact"/>
              <w:ind w:left="175"/>
              <w:rPr>
                <w:sz w:val="24"/>
              </w:rPr>
            </w:pPr>
            <w:r>
              <w:rPr>
                <w:b/>
                <w:sz w:val="24"/>
              </w:rPr>
              <w:t>4.6Teléfono (con clave lada):</w:t>
            </w:r>
            <w:r>
              <w:rPr>
                <w:b/>
                <w:spacing w:val="56"/>
                <w:sz w:val="24"/>
              </w:rPr>
              <w:t xml:space="preserve"> </w:t>
            </w:r>
            <w:r>
              <w:rPr>
                <w:sz w:val="24"/>
              </w:rPr>
              <w:t>686-2-20-48</w:t>
            </w:r>
          </w:p>
        </w:tc>
      </w:tr>
    </w:tbl>
    <w:p w:rsidR="00B156E4" w:rsidRDefault="00B156E4">
      <w:pPr>
        <w:pStyle w:val="Textoindependiente"/>
        <w:spacing w:before="13"/>
        <w:rPr>
          <w:b/>
          <w:sz w:val="23"/>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0"/>
      </w:tblGrid>
      <w:tr w:rsidR="00B156E4">
        <w:trPr>
          <w:trHeight w:val="318"/>
        </w:trPr>
        <w:tc>
          <w:tcPr>
            <w:tcW w:w="8980" w:type="dxa"/>
            <w:shd w:val="clear" w:color="auto" w:fill="94B3D6"/>
          </w:tcPr>
          <w:p w:rsidR="00B156E4" w:rsidRDefault="00930CAB">
            <w:pPr>
              <w:pStyle w:val="TableParagraph"/>
              <w:tabs>
                <w:tab w:val="left" w:pos="534"/>
              </w:tabs>
              <w:spacing w:line="299" w:lineRule="exact"/>
              <w:ind w:left="175"/>
              <w:rPr>
                <w:b/>
                <w:sz w:val="24"/>
              </w:rPr>
            </w:pPr>
            <w:r>
              <w:rPr>
                <w:b/>
                <w:sz w:val="24"/>
              </w:rPr>
              <w:t>5</w:t>
            </w:r>
            <w:r>
              <w:rPr>
                <w:b/>
                <w:sz w:val="24"/>
              </w:rPr>
              <w:tab/>
              <w:t>IDENTIFICACIÓN DEL (LOS) PROGRAMA</w:t>
            </w:r>
            <w:r>
              <w:rPr>
                <w:b/>
                <w:spacing w:val="-22"/>
                <w:sz w:val="24"/>
              </w:rPr>
              <w:t xml:space="preserve"> </w:t>
            </w:r>
            <w:r>
              <w:rPr>
                <w:b/>
                <w:sz w:val="24"/>
              </w:rPr>
              <w:t>(S)</w:t>
            </w:r>
          </w:p>
        </w:tc>
      </w:tr>
      <w:tr w:rsidR="00B156E4">
        <w:trPr>
          <w:trHeight w:val="637"/>
        </w:trPr>
        <w:tc>
          <w:tcPr>
            <w:tcW w:w="8980" w:type="dxa"/>
          </w:tcPr>
          <w:p w:rsidR="00B156E4" w:rsidRDefault="00930CAB">
            <w:pPr>
              <w:pStyle w:val="TableParagraph"/>
              <w:spacing w:line="320" w:lineRule="exact"/>
              <w:ind w:left="561" w:hanging="360"/>
              <w:rPr>
                <w:sz w:val="24"/>
              </w:rPr>
            </w:pPr>
            <w:r>
              <w:rPr>
                <w:b/>
                <w:sz w:val="24"/>
              </w:rPr>
              <w:t xml:space="preserve">5.1Nombre del (los) programa (s) evaluado (s): </w:t>
            </w:r>
            <w:r>
              <w:rPr>
                <w:sz w:val="24"/>
              </w:rPr>
              <w:t>Programa de Inclusión Social PROSPERA, Componente Salud Ejercicio 2016</w:t>
            </w:r>
          </w:p>
        </w:tc>
      </w:tr>
      <w:tr w:rsidR="00B156E4">
        <w:trPr>
          <w:trHeight w:val="316"/>
        </w:trPr>
        <w:tc>
          <w:tcPr>
            <w:tcW w:w="8980" w:type="dxa"/>
          </w:tcPr>
          <w:p w:rsidR="00B156E4" w:rsidRDefault="00930CAB">
            <w:pPr>
              <w:pStyle w:val="TableParagraph"/>
              <w:spacing w:line="296" w:lineRule="exact"/>
              <w:ind w:left="175"/>
              <w:rPr>
                <w:sz w:val="24"/>
              </w:rPr>
            </w:pPr>
            <w:r>
              <w:rPr>
                <w:b/>
                <w:sz w:val="24"/>
              </w:rPr>
              <w:t xml:space="preserve">5.2Siglas: </w:t>
            </w:r>
            <w:r>
              <w:rPr>
                <w:sz w:val="24"/>
              </w:rPr>
              <w:t>PROSPERA</w:t>
            </w:r>
          </w:p>
        </w:tc>
      </w:tr>
      <w:tr w:rsidR="00B156E4">
        <w:trPr>
          <w:trHeight w:val="637"/>
        </w:trPr>
        <w:tc>
          <w:tcPr>
            <w:tcW w:w="8980" w:type="dxa"/>
          </w:tcPr>
          <w:p w:rsidR="00B156E4" w:rsidRDefault="00930CAB">
            <w:pPr>
              <w:pStyle w:val="TableParagraph"/>
              <w:spacing w:line="320" w:lineRule="exact"/>
              <w:ind w:left="894" w:hanging="360"/>
              <w:rPr>
                <w:sz w:val="24"/>
              </w:rPr>
            </w:pPr>
            <w:r>
              <w:rPr>
                <w:b/>
                <w:sz w:val="24"/>
              </w:rPr>
              <w:t xml:space="preserve">5.3Ente público coordinador del (los) programa (s): </w:t>
            </w:r>
            <w:r>
              <w:rPr>
                <w:sz w:val="24"/>
              </w:rPr>
              <w:t>Secretaría de Salud del Estado de Baja California</w:t>
            </w:r>
          </w:p>
        </w:tc>
      </w:tr>
    </w:tbl>
    <w:p w:rsidR="00B156E4" w:rsidRDefault="00B156E4">
      <w:pPr>
        <w:spacing w:line="320" w:lineRule="exact"/>
        <w:rPr>
          <w:sz w:val="24"/>
        </w:rPr>
        <w:sectPr w:rsidR="00B156E4">
          <w:pgSz w:w="12240" w:h="15840"/>
          <w:pgMar w:top="1180" w:right="0" w:bottom="1220" w:left="1480" w:header="708" w:footer="1022" w:gutter="0"/>
          <w:cols w:space="720"/>
        </w:sectPr>
      </w:pPr>
    </w:p>
    <w:p w:rsidR="00B156E4" w:rsidRDefault="00B156E4">
      <w:pPr>
        <w:pStyle w:val="Textoindependiente"/>
        <w:spacing w:before="12"/>
        <w:rPr>
          <w:b/>
          <w:sz w:val="16"/>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0"/>
      </w:tblGrid>
      <w:tr w:rsidR="00B156E4">
        <w:trPr>
          <w:trHeight w:val="640"/>
        </w:trPr>
        <w:tc>
          <w:tcPr>
            <w:tcW w:w="8980" w:type="dxa"/>
          </w:tcPr>
          <w:p w:rsidR="00B156E4" w:rsidRDefault="00930CAB">
            <w:pPr>
              <w:pStyle w:val="TableParagraph"/>
              <w:ind w:left="175"/>
              <w:rPr>
                <w:b/>
                <w:sz w:val="24"/>
              </w:rPr>
            </w:pPr>
            <w:r>
              <w:rPr>
                <w:b/>
                <w:sz w:val="24"/>
              </w:rPr>
              <w:t>5.4Poder público al que pertenece (n) el (los) programa (s):</w:t>
            </w:r>
          </w:p>
          <w:p w:rsidR="00B156E4" w:rsidRDefault="00930CAB">
            <w:pPr>
              <w:pStyle w:val="TableParagraph"/>
              <w:tabs>
                <w:tab w:val="left" w:pos="4484"/>
                <w:tab w:val="left" w:pos="6408"/>
                <w:tab w:val="left" w:pos="8539"/>
              </w:tabs>
              <w:spacing w:line="301" w:lineRule="exact"/>
              <w:ind w:left="107"/>
              <w:rPr>
                <w:sz w:val="24"/>
              </w:rPr>
            </w:pPr>
            <w:r>
              <w:rPr>
                <w:sz w:val="24"/>
              </w:rPr>
              <w:t>Poder Ejecutivo</w:t>
            </w:r>
            <w:r>
              <w:rPr>
                <w:sz w:val="24"/>
                <w:u w:val="single"/>
              </w:rPr>
              <w:t xml:space="preserve">   </w:t>
            </w:r>
            <w:r>
              <w:rPr>
                <w:sz w:val="24"/>
              </w:rPr>
              <w:t>x_</w:t>
            </w:r>
            <w:r>
              <w:rPr>
                <w:spacing w:val="-11"/>
                <w:sz w:val="24"/>
              </w:rPr>
              <w:t xml:space="preserve"> </w:t>
            </w:r>
            <w:r>
              <w:rPr>
                <w:sz w:val="24"/>
              </w:rPr>
              <w:t>Poder</w:t>
            </w:r>
            <w:r>
              <w:rPr>
                <w:spacing w:val="-4"/>
                <w:sz w:val="24"/>
              </w:rPr>
              <w:t xml:space="preserve"> </w:t>
            </w:r>
            <w:r>
              <w:rPr>
                <w:sz w:val="24"/>
              </w:rPr>
              <w:t>Legislativo</w:t>
            </w:r>
            <w:r>
              <w:rPr>
                <w:sz w:val="24"/>
                <w:u w:val="single"/>
              </w:rPr>
              <w:t xml:space="preserve"> </w:t>
            </w:r>
            <w:r>
              <w:rPr>
                <w:sz w:val="24"/>
                <w:u w:val="single"/>
              </w:rPr>
              <w:tab/>
            </w:r>
            <w:r>
              <w:rPr>
                <w:sz w:val="24"/>
              </w:rPr>
              <w:t>Poder</w:t>
            </w:r>
            <w:r>
              <w:rPr>
                <w:spacing w:val="-3"/>
                <w:sz w:val="24"/>
              </w:rPr>
              <w:t xml:space="preserve"> </w:t>
            </w:r>
            <w:r>
              <w:rPr>
                <w:sz w:val="24"/>
              </w:rPr>
              <w:t>Judicial</w:t>
            </w:r>
            <w:r>
              <w:rPr>
                <w:sz w:val="24"/>
                <w:u w:val="single"/>
              </w:rPr>
              <w:t xml:space="preserve"> </w:t>
            </w:r>
            <w:r>
              <w:rPr>
                <w:sz w:val="24"/>
                <w:u w:val="single"/>
              </w:rPr>
              <w:tab/>
            </w:r>
            <w:r>
              <w:rPr>
                <w:sz w:val="24"/>
              </w:rPr>
              <w:t>Ente</w:t>
            </w:r>
            <w:r>
              <w:rPr>
                <w:spacing w:val="-8"/>
                <w:sz w:val="24"/>
              </w:rPr>
              <w:t xml:space="preserve"> </w:t>
            </w:r>
            <w:r>
              <w:rPr>
                <w:sz w:val="24"/>
              </w:rPr>
              <w:t>Autónomo</w:t>
            </w:r>
            <w:r>
              <w:rPr>
                <w:sz w:val="24"/>
                <w:u w:val="single"/>
              </w:rPr>
              <w:t xml:space="preserve"> </w:t>
            </w:r>
            <w:r>
              <w:rPr>
                <w:sz w:val="24"/>
                <w:u w:val="single"/>
              </w:rPr>
              <w:tab/>
            </w:r>
          </w:p>
        </w:tc>
      </w:tr>
      <w:tr w:rsidR="00B156E4">
        <w:trPr>
          <w:trHeight w:val="637"/>
        </w:trPr>
        <w:tc>
          <w:tcPr>
            <w:tcW w:w="8980" w:type="dxa"/>
          </w:tcPr>
          <w:p w:rsidR="00B156E4" w:rsidRDefault="00930CAB">
            <w:pPr>
              <w:pStyle w:val="TableParagraph"/>
              <w:spacing w:line="317" w:lineRule="exact"/>
              <w:ind w:left="175"/>
              <w:rPr>
                <w:b/>
                <w:sz w:val="24"/>
              </w:rPr>
            </w:pPr>
            <w:r>
              <w:rPr>
                <w:b/>
                <w:sz w:val="24"/>
              </w:rPr>
              <w:t>5.5Ámbito gubernamental al que pertenece (n) el (los) programa (s):</w:t>
            </w:r>
          </w:p>
          <w:p w:rsidR="00B156E4" w:rsidRDefault="00930CAB">
            <w:pPr>
              <w:pStyle w:val="TableParagraph"/>
              <w:tabs>
                <w:tab w:val="left" w:pos="2502"/>
                <w:tab w:val="left" w:pos="4001"/>
              </w:tabs>
              <w:spacing w:line="301" w:lineRule="exact"/>
              <w:ind w:left="107"/>
              <w:rPr>
                <w:sz w:val="24"/>
              </w:rPr>
            </w:pPr>
            <w:r>
              <w:rPr>
                <w:sz w:val="24"/>
              </w:rPr>
              <w:t>Federal</w:t>
            </w:r>
            <w:r>
              <w:rPr>
                <w:sz w:val="24"/>
                <w:u w:val="single"/>
              </w:rPr>
              <w:t xml:space="preserve"> </w:t>
            </w:r>
            <w:r>
              <w:rPr>
                <w:spacing w:val="63"/>
                <w:sz w:val="24"/>
                <w:u w:val="single"/>
              </w:rPr>
              <w:t xml:space="preserve"> </w:t>
            </w:r>
            <w:r>
              <w:rPr>
                <w:sz w:val="24"/>
              </w:rPr>
              <w:t>x_</w:t>
            </w:r>
            <w:r>
              <w:rPr>
                <w:spacing w:val="-2"/>
                <w:sz w:val="24"/>
              </w:rPr>
              <w:t xml:space="preserve"> </w:t>
            </w:r>
            <w:r>
              <w:rPr>
                <w:sz w:val="24"/>
              </w:rPr>
              <w:t>Estatal</w:t>
            </w:r>
            <w:r>
              <w:rPr>
                <w:sz w:val="24"/>
                <w:u w:val="single"/>
              </w:rPr>
              <w:t xml:space="preserve"> </w:t>
            </w:r>
            <w:r>
              <w:rPr>
                <w:sz w:val="24"/>
                <w:u w:val="single"/>
              </w:rPr>
              <w:tab/>
            </w:r>
            <w:r>
              <w:rPr>
                <w:sz w:val="24"/>
              </w:rPr>
              <w:t>Municipal</w:t>
            </w:r>
            <w:r>
              <w:rPr>
                <w:sz w:val="24"/>
                <w:u w:val="single"/>
              </w:rPr>
              <w:t xml:space="preserve"> </w:t>
            </w:r>
            <w:r>
              <w:rPr>
                <w:sz w:val="24"/>
                <w:u w:val="single"/>
              </w:rPr>
              <w:tab/>
            </w:r>
          </w:p>
        </w:tc>
      </w:tr>
      <w:tr w:rsidR="00B156E4">
        <w:trPr>
          <w:trHeight w:val="1914"/>
        </w:trPr>
        <w:tc>
          <w:tcPr>
            <w:tcW w:w="8980" w:type="dxa"/>
          </w:tcPr>
          <w:p w:rsidR="00B156E4" w:rsidRDefault="00930CAB">
            <w:pPr>
              <w:pStyle w:val="TableParagraph"/>
              <w:ind w:left="561" w:hanging="360"/>
              <w:rPr>
                <w:b/>
                <w:sz w:val="24"/>
              </w:rPr>
            </w:pPr>
            <w:r>
              <w:rPr>
                <w:b/>
                <w:sz w:val="24"/>
              </w:rPr>
              <w:t>5.6Nombre de la (s) unidad (es) administrativa (s) y del (los) titular (es) a     cargo del (los) programa (s):</w:t>
            </w:r>
          </w:p>
          <w:p w:rsidR="00B156E4" w:rsidRDefault="00930CAB">
            <w:pPr>
              <w:pStyle w:val="TableParagraph"/>
              <w:tabs>
                <w:tab w:val="left" w:pos="8569"/>
              </w:tabs>
              <w:spacing w:before="2"/>
              <w:ind w:left="894" w:right="95"/>
              <w:rPr>
                <w:sz w:val="24"/>
              </w:rPr>
            </w:pPr>
            <w:r>
              <w:rPr>
                <w:sz w:val="24"/>
              </w:rPr>
              <w:t>Secretario</w:t>
            </w:r>
            <w:r>
              <w:rPr>
                <w:spacing w:val="15"/>
                <w:sz w:val="24"/>
              </w:rPr>
              <w:t xml:space="preserve"> </w:t>
            </w:r>
            <w:r>
              <w:rPr>
                <w:sz w:val="24"/>
              </w:rPr>
              <w:t>de</w:t>
            </w:r>
            <w:r>
              <w:rPr>
                <w:spacing w:val="15"/>
                <w:sz w:val="24"/>
              </w:rPr>
              <w:t xml:space="preserve"> </w:t>
            </w:r>
            <w:r>
              <w:rPr>
                <w:sz w:val="24"/>
              </w:rPr>
              <w:t>Salud</w:t>
            </w:r>
            <w:r>
              <w:rPr>
                <w:spacing w:val="15"/>
                <w:sz w:val="24"/>
              </w:rPr>
              <w:t xml:space="preserve"> </w:t>
            </w:r>
            <w:r>
              <w:rPr>
                <w:sz w:val="24"/>
              </w:rPr>
              <w:t>en</w:t>
            </w:r>
            <w:r>
              <w:rPr>
                <w:spacing w:val="15"/>
                <w:sz w:val="24"/>
              </w:rPr>
              <w:t xml:space="preserve"> </w:t>
            </w:r>
            <w:r>
              <w:rPr>
                <w:sz w:val="24"/>
              </w:rPr>
              <w:t>el</w:t>
            </w:r>
            <w:r>
              <w:rPr>
                <w:spacing w:val="15"/>
                <w:sz w:val="24"/>
              </w:rPr>
              <w:t xml:space="preserve"> </w:t>
            </w:r>
            <w:r>
              <w:rPr>
                <w:sz w:val="24"/>
              </w:rPr>
              <w:t>Estado</w:t>
            </w:r>
            <w:r>
              <w:rPr>
                <w:spacing w:val="15"/>
                <w:sz w:val="24"/>
              </w:rPr>
              <w:t xml:space="preserve"> </w:t>
            </w:r>
            <w:r>
              <w:rPr>
                <w:sz w:val="24"/>
              </w:rPr>
              <w:t>y</w:t>
            </w:r>
            <w:r>
              <w:rPr>
                <w:spacing w:val="15"/>
                <w:sz w:val="24"/>
              </w:rPr>
              <w:t xml:space="preserve"> </w:t>
            </w:r>
            <w:r>
              <w:rPr>
                <w:sz w:val="24"/>
              </w:rPr>
              <w:t>Directo</w:t>
            </w:r>
            <w:r>
              <w:rPr>
                <w:sz w:val="24"/>
              </w:rPr>
              <w:t>r</w:t>
            </w:r>
            <w:r>
              <w:rPr>
                <w:spacing w:val="15"/>
                <w:sz w:val="24"/>
              </w:rPr>
              <w:t xml:space="preserve"> </w:t>
            </w:r>
            <w:r>
              <w:rPr>
                <w:sz w:val="24"/>
              </w:rPr>
              <w:t>General</w:t>
            </w:r>
            <w:r>
              <w:rPr>
                <w:spacing w:val="15"/>
                <w:sz w:val="24"/>
              </w:rPr>
              <w:t xml:space="preserve"> </w:t>
            </w:r>
            <w:r>
              <w:rPr>
                <w:sz w:val="24"/>
              </w:rPr>
              <w:t>de</w:t>
            </w:r>
            <w:r>
              <w:rPr>
                <w:spacing w:val="15"/>
                <w:sz w:val="24"/>
              </w:rPr>
              <w:t xml:space="preserve"> </w:t>
            </w:r>
            <w:r>
              <w:rPr>
                <w:sz w:val="24"/>
              </w:rPr>
              <w:t>ISESALUD</w:t>
            </w:r>
            <w:r>
              <w:rPr>
                <w:spacing w:val="23"/>
                <w:sz w:val="24"/>
              </w:rPr>
              <w:t xml:space="preserve"> </w:t>
            </w:r>
            <w:r>
              <w:rPr>
                <w:sz w:val="24"/>
              </w:rPr>
              <w:t>BC:</w:t>
            </w:r>
            <w:r>
              <w:rPr>
                <w:sz w:val="24"/>
              </w:rPr>
              <w:tab/>
              <w:t>Dr. Guillermo Trejo</w:t>
            </w:r>
            <w:r>
              <w:rPr>
                <w:spacing w:val="-13"/>
                <w:sz w:val="24"/>
              </w:rPr>
              <w:t xml:space="preserve"> </w:t>
            </w:r>
            <w:r>
              <w:rPr>
                <w:sz w:val="24"/>
              </w:rPr>
              <w:t>Dozal</w:t>
            </w:r>
          </w:p>
          <w:p w:rsidR="00B156E4" w:rsidRDefault="00930CAB">
            <w:pPr>
              <w:pStyle w:val="TableParagraph"/>
              <w:spacing w:line="320" w:lineRule="atLeast"/>
              <w:ind w:left="894"/>
              <w:rPr>
                <w:sz w:val="24"/>
              </w:rPr>
            </w:pPr>
            <w:r>
              <w:rPr>
                <w:sz w:val="24"/>
              </w:rPr>
              <w:t>Director de Servicios de Salud de ISESALUD, ISESALUD BC: Dr. Rigoberto Isarraráz Hernández</w:t>
            </w:r>
          </w:p>
        </w:tc>
      </w:tr>
      <w:tr w:rsidR="00B156E4">
        <w:trPr>
          <w:trHeight w:val="2234"/>
        </w:trPr>
        <w:tc>
          <w:tcPr>
            <w:tcW w:w="8980" w:type="dxa"/>
          </w:tcPr>
          <w:p w:rsidR="00B156E4" w:rsidRDefault="00930CAB">
            <w:pPr>
              <w:pStyle w:val="TableParagraph"/>
              <w:ind w:left="534" w:right="99" w:hanging="360"/>
              <w:jc w:val="both"/>
              <w:rPr>
                <w:b/>
                <w:sz w:val="24"/>
              </w:rPr>
            </w:pPr>
            <w:r>
              <w:rPr>
                <w:b/>
                <w:sz w:val="24"/>
              </w:rPr>
              <w:t>5.7Nombre del (los) titular (es) de la (s) unidad (es) administrativa (s)  a cargo del (los) programa (s), (Nombre completo, correo electrónico y  teléfono con clave lada):</w:t>
            </w:r>
          </w:p>
          <w:p w:rsidR="00B156E4" w:rsidRDefault="00930CAB">
            <w:pPr>
              <w:pStyle w:val="TableParagraph"/>
              <w:spacing w:before="2"/>
              <w:ind w:left="534"/>
              <w:rPr>
                <w:b/>
                <w:sz w:val="24"/>
              </w:rPr>
            </w:pPr>
            <w:r>
              <w:rPr>
                <w:b/>
                <w:sz w:val="24"/>
              </w:rPr>
              <w:t>Dirección de Servicios de Salud, ISESALUD BC:</w:t>
            </w:r>
          </w:p>
          <w:p w:rsidR="00B156E4" w:rsidRDefault="00930CAB">
            <w:pPr>
              <w:pStyle w:val="TableParagraph"/>
              <w:ind w:left="498"/>
              <w:rPr>
                <w:sz w:val="24"/>
              </w:rPr>
            </w:pPr>
            <w:r>
              <w:rPr>
                <w:sz w:val="24"/>
              </w:rPr>
              <w:t xml:space="preserve">Dr. Guillermo Trejo Dozal  </w:t>
            </w:r>
            <w:hyperlink r:id="rId82">
              <w:r>
                <w:rPr>
                  <w:rFonts w:ascii="Arial"/>
                  <w:color w:val="0000FF"/>
                  <w:sz w:val="21"/>
                  <w:u w:val="single" w:color="0000FF"/>
                </w:rPr>
                <w:t>gtrejo@saludbc.gob.mx</w:t>
              </w:r>
            </w:hyperlink>
            <w:r>
              <w:rPr>
                <w:rFonts w:ascii="Arial"/>
                <w:color w:val="333333"/>
                <w:sz w:val="21"/>
              </w:rPr>
              <w:t xml:space="preserve">, </w:t>
            </w:r>
            <w:r>
              <w:rPr>
                <w:sz w:val="24"/>
              </w:rPr>
              <w:t>(686)559 58 00 ext.4114</w:t>
            </w:r>
          </w:p>
          <w:p w:rsidR="00B156E4" w:rsidRDefault="00930CAB">
            <w:pPr>
              <w:pStyle w:val="TableParagraph"/>
              <w:spacing w:line="320" w:lineRule="atLeast"/>
              <w:ind w:left="534"/>
              <w:rPr>
                <w:sz w:val="24"/>
              </w:rPr>
            </w:pPr>
            <w:r>
              <w:rPr>
                <w:sz w:val="24"/>
              </w:rPr>
              <w:t xml:space="preserve">Dr. Rigoberto Isarraraz Hernández, </w:t>
            </w:r>
            <w:hyperlink r:id="rId83">
              <w:r>
                <w:rPr>
                  <w:color w:val="0000FF"/>
                  <w:sz w:val="24"/>
                  <w:u w:val="single" w:color="0000FF"/>
                </w:rPr>
                <w:t>rigobertoisa@yahoo.com.mx</w:t>
              </w:r>
            </w:hyperlink>
            <w:r>
              <w:rPr>
                <w:color w:val="0000FF"/>
                <w:sz w:val="24"/>
              </w:rPr>
              <w:t xml:space="preserve"> </w:t>
            </w:r>
            <w:r>
              <w:rPr>
                <w:sz w:val="24"/>
              </w:rPr>
              <w:t>, teléfono: (686)559 58 00 ext. 4213.</w:t>
            </w:r>
          </w:p>
        </w:tc>
      </w:tr>
    </w:tbl>
    <w:p w:rsidR="00B156E4" w:rsidRDefault="00B156E4">
      <w:pPr>
        <w:pStyle w:val="Textoindependiente"/>
        <w:rPr>
          <w:b/>
          <w:sz w:val="20"/>
        </w:rPr>
      </w:pPr>
    </w:p>
    <w:p w:rsidR="00B156E4" w:rsidRDefault="00B156E4">
      <w:pPr>
        <w:pStyle w:val="Textoindependiente"/>
        <w:spacing w:before="12"/>
        <w:rPr>
          <w:b/>
          <w:sz w:val="21"/>
        </w:rPr>
      </w:pPr>
    </w:p>
    <w:p w:rsidR="00B156E4" w:rsidRDefault="00B156E4">
      <w:pPr>
        <w:pStyle w:val="Textoindependiente"/>
        <w:spacing w:before="1"/>
        <w:rPr>
          <w:b/>
          <w:sz w:val="21"/>
        </w:rPr>
      </w:pPr>
    </w:p>
    <w:p w:rsidR="00B156E4" w:rsidRDefault="00930CAB">
      <w:pPr>
        <w:ind w:right="958"/>
        <w:jc w:val="right"/>
        <w:rPr>
          <w:b/>
        </w:rPr>
      </w:pPr>
      <w:r>
        <w:rPr>
          <w:lang w:val="en-US"/>
        </w:rPr>
        <w:pict>
          <v:line id="_x0000_s1035" style="position:absolute;left:0;text-align:left;z-index:4696;mso-wrap-distance-left:0;mso-wrap-distance-right:0;mso-position-horizontal-relative:page" from="549.8pt,18.1pt" to="606.35pt,18.1pt" strokecolor="#17365d" strokeweight=".48pt">
            <w10:wrap type="topAndBottom" anchorx="page"/>
          </v:line>
        </w:pict>
      </w:r>
      <w:r>
        <w:rPr>
          <w:lang w:val="en-US"/>
        </w:rPr>
        <w:pict>
          <v:shape id="_x0000_s1034" type="#_x0000_t202" style="position:absolute;left:0;text-align:left;margin-left:79.45pt;margin-top:-25.95pt;width:449.75pt;height:158.7pt;z-index:4720;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0"/>
                  </w:tblGrid>
                  <w:tr w:rsidR="00B156E4">
                    <w:trPr>
                      <w:trHeight w:val="321"/>
                    </w:trPr>
                    <w:tc>
                      <w:tcPr>
                        <w:tcW w:w="8980" w:type="dxa"/>
                        <w:shd w:val="clear" w:color="auto" w:fill="94B3D6"/>
                      </w:tcPr>
                      <w:p w:rsidR="00B156E4" w:rsidRDefault="00930CAB">
                        <w:pPr>
                          <w:pStyle w:val="TableParagraph"/>
                          <w:tabs>
                            <w:tab w:val="left" w:pos="534"/>
                          </w:tabs>
                          <w:spacing w:line="301" w:lineRule="exact"/>
                          <w:ind w:left="175"/>
                          <w:rPr>
                            <w:b/>
                            <w:sz w:val="24"/>
                          </w:rPr>
                        </w:pPr>
                        <w:r>
                          <w:rPr>
                            <w:b/>
                            <w:sz w:val="24"/>
                          </w:rPr>
                          <w:t>6</w:t>
                        </w:r>
                        <w:r>
                          <w:rPr>
                            <w:b/>
                            <w:sz w:val="24"/>
                          </w:rPr>
                          <w:tab/>
                        </w:r>
                        <w:r>
                          <w:rPr>
                            <w:b/>
                            <w:sz w:val="24"/>
                          </w:rPr>
                          <w:t>DATOS DE CONTRATACIÓN DE LA</w:t>
                        </w:r>
                        <w:r>
                          <w:rPr>
                            <w:b/>
                            <w:spacing w:val="-19"/>
                            <w:sz w:val="24"/>
                          </w:rPr>
                          <w:t xml:space="preserve"> </w:t>
                        </w:r>
                        <w:r>
                          <w:rPr>
                            <w:b/>
                            <w:sz w:val="24"/>
                          </w:rPr>
                          <w:t>EVALUACIÓN</w:t>
                        </w:r>
                      </w:p>
                    </w:tc>
                  </w:tr>
                  <w:tr w:rsidR="00B156E4">
                    <w:trPr>
                      <w:trHeight w:val="957"/>
                    </w:trPr>
                    <w:tc>
                      <w:tcPr>
                        <w:tcW w:w="8980" w:type="dxa"/>
                      </w:tcPr>
                      <w:p w:rsidR="00B156E4" w:rsidRDefault="00930CAB">
                        <w:pPr>
                          <w:pStyle w:val="TableParagraph"/>
                          <w:spacing w:line="317" w:lineRule="exact"/>
                          <w:ind w:left="175"/>
                          <w:rPr>
                            <w:b/>
                            <w:sz w:val="24"/>
                          </w:rPr>
                        </w:pPr>
                        <w:r>
                          <w:rPr>
                            <w:b/>
                            <w:sz w:val="24"/>
                          </w:rPr>
                          <w:t>6.1Tipo de contratación:</w:t>
                        </w:r>
                      </w:p>
                      <w:p w:rsidR="00B156E4" w:rsidRDefault="00930CAB">
                        <w:pPr>
                          <w:pStyle w:val="TableParagraph"/>
                          <w:tabs>
                            <w:tab w:val="left" w:pos="2282"/>
                            <w:tab w:val="left" w:pos="4240"/>
                            <w:tab w:val="left" w:pos="5277"/>
                            <w:tab w:val="left" w:pos="7767"/>
                          </w:tabs>
                          <w:spacing w:before="3" w:line="320" w:lineRule="exact"/>
                          <w:ind w:left="107" w:right="104"/>
                          <w:rPr>
                            <w:sz w:val="24"/>
                          </w:rPr>
                        </w:pPr>
                        <w:r>
                          <w:rPr>
                            <w:sz w:val="24"/>
                          </w:rPr>
                          <w:t>Adjudicación   directa</w:t>
                        </w:r>
                        <w:r>
                          <w:rPr>
                            <w:sz w:val="24"/>
                            <w:u w:val="single"/>
                          </w:rPr>
                          <w:t xml:space="preserve">   </w:t>
                        </w:r>
                        <w:r>
                          <w:rPr>
                            <w:sz w:val="24"/>
                          </w:rPr>
                          <w:t>x_   Invitación</w:t>
                        </w:r>
                        <w:r>
                          <w:rPr>
                            <w:spacing w:val="40"/>
                            <w:sz w:val="24"/>
                          </w:rPr>
                          <w:t xml:space="preserve"> </w:t>
                        </w:r>
                        <w:r>
                          <w:rPr>
                            <w:sz w:val="24"/>
                          </w:rPr>
                          <w:t xml:space="preserve">a </w:t>
                        </w:r>
                        <w:r>
                          <w:rPr>
                            <w:spacing w:val="33"/>
                            <w:sz w:val="24"/>
                          </w:rPr>
                          <w:t xml:space="preserve"> </w:t>
                        </w:r>
                        <w:r>
                          <w:rPr>
                            <w:sz w:val="24"/>
                          </w:rPr>
                          <w:t>tres</w:t>
                        </w:r>
                        <w:r>
                          <w:rPr>
                            <w:sz w:val="24"/>
                            <w:u w:val="single"/>
                          </w:rPr>
                          <w:tab/>
                        </w:r>
                        <w:r>
                          <w:rPr>
                            <w:sz w:val="24"/>
                          </w:rPr>
                          <w:t xml:space="preserve">Licitación </w:t>
                        </w:r>
                        <w:r>
                          <w:rPr>
                            <w:spacing w:val="35"/>
                            <w:sz w:val="24"/>
                          </w:rPr>
                          <w:t xml:space="preserve"> </w:t>
                        </w:r>
                        <w:r>
                          <w:rPr>
                            <w:sz w:val="24"/>
                          </w:rPr>
                          <w:t>pública</w:t>
                        </w:r>
                        <w:r>
                          <w:rPr>
                            <w:sz w:val="24"/>
                            <w:u w:val="single"/>
                          </w:rPr>
                          <w:tab/>
                        </w:r>
                        <w:r>
                          <w:rPr>
                            <w:sz w:val="24"/>
                          </w:rPr>
                          <w:t>Licitación pública</w:t>
                        </w:r>
                        <w:r>
                          <w:rPr>
                            <w:spacing w:val="-2"/>
                            <w:sz w:val="24"/>
                          </w:rPr>
                          <w:t xml:space="preserve"> </w:t>
                        </w:r>
                        <w:r>
                          <w:rPr>
                            <w:sz w:val="24"/>
                          </w:rPr>
                          <w:t>nacional</w:t>
                        </w:r>
                        <w:r>
                          <w:rPr>
                            <w:sz w:val="24"/>
                            <w:u w:val="single"/>
                          </w:rPr>
                          <w:tab/>
                        </w:r>
                        <w:r>
                          <w:rPr>
                            <w:sz w:val="24"/>
                          </w:rPr>
                          <w:t>Otra</w:t>
                        </w:r>
                        <w:r>
                          <w:rPr>
                            <w:spacing w:val="-2"/>
                            <w:sz w:val="24"/>
                          </w:rPr>
                          <w:t xml:space="preserve"> </w:t>
                        </w:r>
                        <w:r>
                          <w:rPr>
                            <w:sz w:val="24"/>
                          </w:rPr>
                          <w:t>(señalar)</w:t>
                        </w:r>
                        <w:r>
                          <w:rPr>
                            <w:sz w:val="24"/>
                            <w:u w:val="single"/>
                          </w:rPr>
                          <w:t xml:space="preserve"> </w:t>
                        </w:r>
                        <w:r>
                          <w:rPr>
                            <w:sz w:val="24"/>
                            <w:u w:val="single"/>
                          </w:rPr>
                          <w:tab/>
                        </w:r>
                      </w:p>
                    </w:tc>
                  </w:tr>
                  <w:tr w:rsidR="00B156E4">
                    <w:trPr>
                      <w:trHeight w:val="635"/>
                    </w:trPr>
                    <w:tc>
                      <w:tcPr>
                        <w:tcW w:w="8980" w:type="dxa"/>
                      </w:tcPr>
                      <w:p w:rsidR="00B156E4" w:rsidRDefault="00930CAB">
                        <w:pPr>
                          <w:pStyle w:val="TableParagraph"/>
                          <w:spacing w:line="315" w:lineRule="exact"/>
                          <w:ind w:left="175"/>
                          <w:rPr>
                            <w:b/>
                            <w:sz w:val="24"/>
                          </w:rPr>
                        </w:pPr>
                        <w:r>
                          <w:rPr>
                            <w:b/>
                            <w:sz w:val="24"/>
                          </w:rPr>
                          <w:t>6.2Unidad administrativa responsable de contratar la evaluación:</w:t>
                        </w:r>
                      </w:p>
                      <w:p w:rsidR="00B156E4" w:rsidRDefault="00930CAB">
                        <w:pPr>
                          <w:pStyle w:val="TableParagraph"/>
                          <w:spacing w:line="301" w:lineRule="exact"/>
                          <w:ind w:left="107"/>
                          <w:rPr>
                            <w:sz w:val="24"/>
                          </w:rPr>
                        </w:pPr>
                        <w:r>
                          <w:rPr>
                            <w:sz w:val="24"/>
                          </w:rPr>
                          <w:t>Comité de Planeación para el Desarrollo del Estado de Baja California (COPLADE)</w:t>
                        </w:r>
                      </w:p>
                    </w:tc>
                  </w:tr>
                  <w:tr w:rsidR="00B156E4">
                    <w:trPr>
                      <w:trHeight w:val="318"/>
                    </w:trPr>
                    <w:tc>
                      <w:tcPr>
                        <w:tcW w:w="8980" w:type="dxa"/>
                      </w:tcPr>
                      <w:p w:rsidR="00B156E4" w:rsidRDefault="00930CAB">
                        <w:pPr>
                          <w:pStyle w:val="TableParagraph"/>
                          <w:spacing w:line="299" w:lineRule="exact"/>
                          <w:ind w:left="175"/>
                          <w:rPr>
                            <w:sz w:val="24"/>
                          </w:rPr>
                        </w:pPr>
                        <w:r>
                          <w:rPr>
                            <w:b/>
                            <w:sz w:val="24"/>
                          </w:rPr>
                          <w:t xml:space="preserve">6.3Costo total de la evaluación: </w:t>
                        </w:r>
                        <w:r>
                          <w:rPr>
                            <w:sz w:val="24"/>
                          </w:rPr>
                          <w:t>$ 100,0000.00 M.N. (Cien mil pesos) más IVA.</w:t>
                        </w:r>
                      </w:p>
                    </w:tc>
                  </w:tr>
                  <w:tr w:rsidR="00B156E4">
                    <w:trPr>
                      <w:trHeight w:val="878"/>
                    </w:trPr>
                    <w:tc>
                      <w:tcPr>
                        <w:tcW w:w="8980" w:type="dxa"/>
                      </w:tcPr>
                      <w:p w:rsidR="00B156E4" w:rsidRDefault="00930CAB">
                        <w:pPr>
                          <w:pStyle w:val="TableParagraph"/>
                          <w:spacing w:before="237" w:line="320" w:lineRule="atLeast"/>
                          <w:ind w:left="534" w:hanging="360"/>
                          <w:rPr>
                            <w:sz w:val="24"/>
                          </w:rPr>
                        </w:pPr>
                        <w:r>
                          <w:rPr>
                            <w:b/>
                            <w:sz w:val="24"/>
                          </w:rPr>
                          <w:t xml:space="preserve">6.4Fuente de financiamiento: </w:t>
                        </w:r>
                        <w:r>
                          <w:rPr>
                            <w:sz w:val="24"/>
                          </w:rPr>
                          <w:t>Recursos fiscales estatales Comité de Planeación para el Desarrollo del Estado de Baja California (COPLADE).</w:t>
                        </w:r>
                      </w:p>
                    </w:tc>
                  </w:tr>
                </w:tbl>
                <w:p w:rsidR="00B156E4" w:rsidRDefault="00B156E4">
                  <w:pPr>
                    <w:pStyle w:val="Textoindependiente"/>
                  </w:pPr>
                </w:p>
              </w:txbxContent>
            </v:textbox>
            <w10:wrap anchorx="page"/>
          </v:shape>
        </w:pict>
      </w:r>
      <w:r>
        <w:rPr>
          <w:b/>
          <w:color w:val="17365D"/>
        </w:rPr>
        <w:t>50</w:t>
      </w: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spacing w:before="10"/>
        <w:rPr>
          <w:b/>
          <w:sz w:val="13"/>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0"/>
      </w:tblGrid>
      <w:tr w:rsidR="00B156E4">
        <w:trPr>
          <w:trHeight w:val="321"/>
        </w:trPr>
        <w:tc>
          <w:tcPr>
            <w:tcW w:w="8980" w:type="dxa"/>
            <w:shd w:val="clear" w:color="auto" w:fill="94B3D6"/>
          </w:tcPr>
          <w:p w:rsidR="00B156E4" w:rsidRDefault="00930CAB">
            <w:pPr>
              <w:pStyle w:val="TableParagraph"/>
              <w:tabs>
                <w:tab w:val="left" w:pos="534"/>
              </w:tabs>
              <w:spacing w:line="301" w:lineRule="exact"/>
              <w:ind w:left="175"/>
              <w:rPr>
                <w:b/>
                <w:sz w:val="24"/>
              </w:rPr>
            </w:pPr>
            <w:r>
              <w:rPr>
                <w:b/>
                <w:sz w:val="24"/>
              </w:rPr>
              <w:t>7</w:t>
            </w:r>
            <w:r>
              <w:rPr>
                <w:b/>
                <w:sz w:val="24"/>
              </w:rPr>
              <w:tab/>
              <w:t>DIFUSIÓN DE LA</w:t>
            </w:r>
            <w:r>
              <w:rPr>
                <w:b/>
                <w:spacing w:val="-14"/>
                <w:sz w:val="24"/>
              </w:rPr>
              <w:t xml:space="preserve"> </w:t>
            </w:r>
            <w:r>
              <w:rPr>
                <w:b/>
                <w:sz w:val="24"/>
              </w:rPr>
              <w:t>EVALUACIÓN</w:t>
            </w:r>
          </w:p>
        </w:tc>
      </w:tr>
      <w:tr w:rsidR="00B156E4">
        <w:trPr>
          <w:trHeight w:val="1277"/>
        </w:trPr>
        <w:tc>
          <w:tcPr>
            <w:tcW w:w="8980" w:type="dxa"/>
          </w:tcPr>
          <w:p w:rsidR="00B156E4" w:rsidRDefault="00930CAB">
            <w:pPr>
              <w:pStyle w:val="TableParagraph"/>
              <w:spacing w:line="317" w:lineRule="exact"/>
              <w:ind w:left="107"/>
              <w:rPr>
                <w:b/>
                <w:sz w:val="24"/>
              </w:rPr>
            </w:pPr>
            <w:r>
              <w:rPr>
                <w:b/>
                <w:sz w:val="24"/>
              </w:rPr>
              <w:t>7.1 Difusión en internet de la evaluación:</w:t>
            </w:r>
          </w:p>
          <w:p w:rsidR="00B156E4" w:rsidRDefault="00930CAB">
            <w:pPr>
              <w:pStyle w:val="TableParagraph"/>
              <w:ind w:left="107"/>
              <w:rPr>
                <w:sz w:val="24"/>
              </w:rPr>
            </w:pPr>
            <w:r>
              <w:rPr>
                <w:sz w:val="24"/>
              </w:rPr>
              <w:t xml:space="preserve">Página web de COPLADE </w:t>
            </w:r>
            <w:hyperlink r:id="rId84">
              <w:r>
                <w:rPr>
                  <w:color w:val="C0504D"/>
                  <w:sz w:val="24"/>
                  <w:u w:val="single" w:color="C0504D"/>
                </w:rPr>
                <w:t>http://www.copladebc.gob.mx/</w:t>
              </w:r>
            </w:hyperlink>
          </w:p>
          <w:p w:rsidR="00B156E4" w:rsidRDefault="00930CAB">
            <w:pPr>
              <w:pStyle w:val="TableParagraph"/>
              <w:spacing w:line="320" w:lineRule="atLeast"/>
              <w:ind w:left="107" w:right="2250"/>
              <w:rPr>
                <w:sz w:val="24"/>
              </w:rPr>
            </w:pPr>
            <w:r>
              <w:rPr>
                <w:sz w:val="24"/>
              </w:rPr>
              <w:t xml:space="preserve">Página web Monitor de Seguimiento Ciudadano </w:t>
            </w:r>
            <w:hyperlink r:id="rId85">
              <w:r>
                <w:rPr>
                  <w:color w:val="C0504D"/>
                  <w:sz w:val="24"/>
                  <w:u w:val="single" w:color="C0504D"/>
                </w:rPr>
                <w:t>http://indicadores.bajacalifornia.gob.mx/monitorbc/index</w:t>
              </w:r>
              <w:r>
                <w:rPr>
                  <w:color w:val="C0504D"/>
                  <w:sz w:val="24"/>
                  <w:u w:val="single" w:color="C0504D"/>
                </w:rPr>
                <w:t>.html</w:t>
              </w:r>
            </w:hyperlink>
          </w:p>
        </w:tc>
      </w:tr>
      <w:tr w:rsidR="00B156E4">
        <w:trPr>
          <w:trHeight w:val="1276"/>
        </w:trPr>
        <w:tc>
          <w:tcPr>
            <w:tcW w:w="8980" w:type="dxa"/>
          </w:tcPr>
          <w:p w:rsidR="00B156E4" w:rsidRDefault="00930CAB">
            <w:pPr>
              <w:pStyle w:val="TableParagraph"/>
              <w:spacing w:line="317" w:lineRule="exact"/>
              <w:ind w:left="107"/>
              <w:rPr>
                <w:b/>
                <w:sz w:val="24"/>
              </w:rPr>
            </w:pPr>
            <w:r>
              <w:rPr>
                <w:b/>
                <w:sz w:val="24"/>
              </w:rPr>
              <w:t>7.2Difusión en internet del formato:</w:t>
            </w:r>
          </w:p>
          <w:p w:rsidR="00B156E4" w:rsidRDefault="00930CAB">
            <w:pPr>
              <w:pStyle w:val="TableParagraph"/>
              <w:spacing w:line="320" w:lineRule="atLeast"/>
              <w:ind w:left="107" w:right="2250"/>
              <w:rPr>
                <w:sz w:val="24"/>
              </w:rPr>
            </w:pPr>
            <w:r>
              <w:rPr>
                <w:color w:val="C0504D"/>
                <w:sz w:val="24"/>
                <w:u w:val="single" w:color="C0504D"/>
              </w:rPr>
              <w:t xml:space="preserve">Página web de COPLADE </w:t>
            </w:r>
            <w:hyperlink r:id="rId86">
              <w:r>
                <w:rPr>
                  <w:color w:val="C0504D"/>
                  <w:sz w:val="24"/>
                  <w:u w:val="single" w:color="C0504D"/>
                </w:rPr>
                <w:t>http://www.copladebc.gob.mx/</w:t>
              </w:r>
            </w:hyperlink>
            <w:r>
              <w:rPr>
                <w:color w:val="C0504D"/>
                <w:sz w:val="24"/>
              </w:rPr>
              <w:t xml:space="preserve"> </w:t>
            </w:r>
            <w:r>
              <w:rPr>
                <w:sz w:val="24"/>
              </w:rPr>
              <w:t xml:space="preserve">Página web Monitor de Seguimiento Ciudadano </w:t>
            </w:r>
            <w:hyperlink r:id="rId87">
              <w:r>
                <w:rPr>
                  <w:color w:val="C0504D"/>
                  <w:sz w:val="24"/>
                  <w:u w:val="single" w:color="C0504D"/>
                </w:rPr>
                <w:t>http://indicadores.bajacalifornia.gob.mx/monitorbc/index.html</w:t>
              </w:r>
            </w:hyperlink>
          </w:p>
        </w:tc>
      </w:tr>
    </w:tbl>
    <w:p w:rsidR="00B156E4" w:rsidRDefault="00B156E4">
      <w:pPr>
        <w:spacing w:line="320" w:lineRule="atLeast"/>
        <w:rPr>
          <w:sz w:val="24"/>
        </w:rPr>
        <w:sectPr w:rsidR="00B156E4">
          <w:pgSz w:w="12240" w:h="15840"/>
          <w:pgMar w:top="1180" w:right="0" w:bottom="1220" w:left="1480" w:header="708" w:footer="1022" w:gutter="0"/>
          <w:cols w:space="720"/>
        </w:sect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rPr>
          <w:b/>
          <w:sz w:val="20"/>
        </w:rPr>
      </w:pPr>
    </w:p>
    <w:p w:rsidR="00B156E4" w:rsidRDefault="00B156E4">
      <w:pPr>
        <w:pStyle w:val="Textoindependiente"/>
        <w:spacing w:before="2"/>
        <w:rPr>
          <w:b/>
        </w:rPr>
      </w:pPr>
    </w:p>
    <w:p w:rsidR="00B156E4" w:rsidRDefault="00930CAB">
      <w:pPr>
        <w:spacing w:before="101"/>
        <w:ind w:right="958"/>
        <w:jc w:val="right"/>
        <w:rPr>
          <w:b/>
        </w:rPr>
      </w:pPr>
      <w:r>
        <w:rPr>
          <w:lang w:val="en-US"/>
        </w:rPr>
        <w:pict>
          <v:line id="_x0000_s1033" style="position:absolute;left:0;text-align:left;z-index:4744;mso-wrap-distance-left:0;mso-wrap-distance-right:0;mso-position-horizontal-relative:page" from="549.8pt,23.15pt" to="606.35pt,23.15pt" strokecolor="#17365d" strokeweight=".48pt">
            <w10:wrap type="topAndBottom" anchorx="page"/>
          </v:line>
        </w:pict>
      </w:r>
      <w:r>
        <w:rPr>
          <w:b/>
          <w:color w:val="17365D"/>
        </w:rPr>
        <w:t>51</w:t>
      </w:r>
    </w:p>
    <w:p w:rsidR="00B156E4" w:rsidRDefault="00B156E4">
      <w:pPr>
        <w:jc w:val="right"/>
        <w:sectPr w:rsidR="00B156E4">
          <w:pgSz w:w="12240" w:h="15840"/>
          <w:pgMar w:top="1180" w:right="0" w:bottom="1220" w:left="1700" w:header="708" w:footer="1022" w:gutter="0"/>
          <w:cols w:space="720"/>
        </w:sectPr>
      </w:pPr>
    </w:p>
    <w:p w:rsidR="00B156E4" w:rsidRDefault="00930CAB">
      <w:pPr>
        <w:pStyle w:val="Textoindependiente"/>
        <w:spacing w:before="4"/>
        <w:rPr>
          <w:rFonts w:ascii="Times New Roman"/>
          <w:sz w:val="17"/>
        </w:rPr>
      </w:pPr>
      <w:r>
        <w:rPr>
          <w:lang w:val="en-US"/>
        </w:rPr>
        <w:lastRenderedPageBreak/>
        <w:pict>
          <v:group id="_x0000_s1026" style="position:absolute;margin-left:-1.5pt;margin-top:-.85pt;width:613.45pt;height:792.5pt;z-index:-92824;mso-position-horizontal-relative:page;mso-position-vertical-relative:page" coordorigin="-30,-17" coordsize="12269,15850">
            <v:shape id="_x0000_s1032" type="#_x0000_t75" style="position:absolute;left:3;top:2;width:12210;height:15810">
              <v:imagedata r:id="rId88" o:title=""/>
            </v:shape>
            <v:rect id="_x0000_s1031" style="position:absolute;left:3;top:2;width:12210;height:15810" filled="f" strokecolor="red" strokeweight="2pt"/>
            <v:shape id="_x0000_s1030" type="#_x0000_t75" style="position:absolute;left:3025;top:5922;width:6274;height:1683">
              <v:imagedata r:id="rId11" o:title=""/>
            </v:shape>
            <v:rect id="_x0000_s1029" style="position:absolute;top:9086;width:12209;height:1886" stroked="f"/>
            <v:rect id="_x0000_s1028" style="position:absolute;top:9086;width:12209;height:1886" filled="f" strokecolor="red" strokeweight="3pt"/>
            <v:shape id="_x0000_s1027" type="#_x0000_t75" style="position:absolute;left:4613;top:9609;width:3162;height:902">
              <v:imagedata r:id="rId13" o:title=""/>
            </v:shape>
            <w10:wrap anchorx="page" anchory="page"/>
          </v:group>
        </w:pict>
      </w:r>
      <w:bookmarkStart w:id="3" w:name="BPS_prospera_2017-2-2.pdf_(p.55)"/>
      <w:bookmarkEnd w:id="3"/>
    </w:p>
    <w:sectPr w:rsidR="00B156E4">
      <w:headerReference w:type="default" r:id="rId89"/>
      <w:footerReference w:type="default" r:id="rId90"/>
      <w:pgSz w:w="12240" w:h="15840"/>
      <w:pgMar w:top="1500" w:right="1720" w:bottom="280" w:left="1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0CAB" w:rsidRDefault="00930CAB">
      <w:r>
        <w:separator/>
      </w:r>
    </w:p>
  </w:endnote>
  <w:endnote w:type="continuationSeparator" w:id="0">
    <w:p w:rsidR="00930CAB" w:rsidRDefault="00930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irmala UI">
    <w:panose1 w:val="020B0502040204020203"/>
    <w:charset w:val="00"/>
    <w:family w:val="swiss"/>
    <w:pitch w:val="variable"/>
    <w:sig w:usb0="80FF8023" w:usb1="0000004A" w:usb2="00000200" w:usb3="00000000" w:csb0="00000001"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adugi">
    <w:panose1 w:val="020B0502040204020203"/>
    <w:charset w:val="00"/>
    <w:family w:val="swiss"/>
    <w:pitch w:val="variable"/>
    <w:sig w:usb0="00000003" w:usb1="00000000" w:usb2="00003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6E4" w:rsidRDefault="00930CAB">
    <w:pPr>
      <w:pStyle w:val="Textoindependiente"/>
      <w:spacing w:line="14" w:lineRule="auto"/>
      <w:rPr>
        <w:sz w:val="20"/>
      </w:rPr>
    </w:pPr>
    <w:r>
      <w:rPr>
        <w:noProof/>
        <w:lang w:eastAsia="es-MX"/>
      </w:rPr>
      <w:drawing>
        <wp:anchor distT="0" distB="0" distL="0" distR="0" simplePos="0" relativeHeight="268338911" behindDoc="1" locked="0" layoutInCell="1" allowOverlap="1">
          <wp:simplePos x="0" y="0"/>
          <wp:positionH relativeFrom="page">
            <wp:posOffset>3057525</wp:posOffset>
          </wp:positionH>
          <wp:positionV relativeFrom="page">
            <wp:posOffset>9306686</wp:posOffset>
          </wp:positionV>
          <wp:extent cx="1866900" cy="500380"/>
          <wp:effectExtent l="0" t="0" r="0" b="0"/>
          <wp:wrapNone/>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1" cstate="print"/>
                  <a:stretch>
                    <a:fillRect/>
                  </a:stretch>
                </pic:blipFill>
                <pic:spPr>
                  <a:xfrm>
                    <a:off x="0" y="0"/>
                    <a:ext cx="1866900" cy="500380"/>
                  </a:xfrm>
                  <a:prstGeom prst="rect">
                    <a:avLst/>
                  </a:prstGeom>
                </pic:spPr>
              </pic:pic>
            </a:graphicData>
          </a:graphic>
        </wp:anchor>
      </w:drawing>
    </w:r>
    <w:r>
      <w:rPr>
        <w:noProof/>
        <w:lang w:eastAsia="es-MX"/>
      </w:rPr>
      <w:drawing>
        <wp:anchor distT="0" distB="0" distL="0" distR="0" simplePos="0" relativeHeight="268338935" behindDoc="1" locked="0" layoutInCell="1" allowOverlap="1">
          <wp:simplePos x="0" y="0"/>
          <wp:positionH relativeFrom="page">
            <wp:posOffset>1152525</wp:posOffset>
          </wp:positionH>
          <wp:positionV relativeFrom="page">
            <wp:posOffset>9282556</wp:posOffset>
          </wp:positionV>
          <wp:extent cx="1370964" cy="467359"/>
          <wp:effectExtent l="0" t="0" r="0" b="0"/>
          <wp:wrapNone/>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2" cstate="print"/>
                  <a:stretch>
                    <a:fillRect/>
                  </a:stretch>
                </pic:blipFill>
                <pic:spPr>
                  <a:xfrm>
                    <a:off x="0" y="0"/>
                    <a:ext cx="1370964" cy="467359"/>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59" type="#_x0000_t202" style="position:absolute;margin-left:433.1pt;margin-top:736.35pt;width:94.8pt;height:21.3pt;z-index:-96496;mso-position-horizontal-relative:page;mso-position-vertical-relative:page" filled="f" stroked="f">
          <v:textbox inset="0,0,0,0">
            <w:txbxContent>
              <w:p w:rsidR="00B156E4" w:rsidRDefault="00930CAB">
                <w:pPr>
                  <w:spacing w:before="19"/>
                  <w:ind w:left="20"/>
                  <w:rPr>
                    <w:rFonts w:ascii="Tahoma" w:hAnsi="Tahoma"/>
                    <w:b/>
                    <w:sz w:val="32"/>
                  </w:rPr>
                </w:pPr>
                <w:r>
                  <w:rPr>
                    <w:rFonts w:ascii="Tahoma" w:hAnsi="Tahoma"/>
                    <w:b/>
                    <w:color w:val="365F91"/>
                    <w:sz w:val="32"/>
                  </w:rPr>
                  <w:t>BPS México</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6E4" w:rsidRDefault="00B156E4">
    <w:pPr>
      <w:pStyle w:val="Textoindependien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6E4" w:rsidRDefault="00930CAB">
    <w:pPr>
      <w:pStyle w:val="Textoindependiente"/>
      <w:spacing w:line="14" w:lineRule="auto"/>
      <w:rPr>
        <w:sz w:val="20"/>
      </w:rPr>
    </w:pPr>
    <w:r>
      <w:rPr>
        <w:noProof/>
        <w:lang w:eastAsia="es-MX"/>
      </w:rPr>
      <w:drawing>
        <wp:anchor distT="0" distB="0" distL="0" distR="0" simplePos="0" relativeHeight="268339007" behindDoc="1" locked="0" layoutInCell="1" allowOverlap="1">
          <wp:simplePos x="0" y="0"/>
          <wp:positionH relativeFrom="page">
            <wp:posOffset>3057525</wp:posOffset>
          </wp:positionH>
          <wp:positionV relativeFrom="page">
            <wp:posOffset>9306686</wp:posOffset>
          </wp:positionV>
          <wp:extent cx="1866900" cy="500380"/>
          <wp:effectExtent l="0" t="0" r="0" b="0"/>
          <wp:wrapNone/>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 cstate="print"/>
                  <a:stretch>
                    <a:fillRect/>
                  </a:stretch>
                </pic:blipFill>
                <pic:spPr>
                  <a:xfrm>
                    <a:off x="0" y="0"/>
                    <a:ext cx="1866900" cy="500380"/>
                  </a:xfrm>
                  <a:prstGeom prst="rect">
                    <a:avLst/>
                  </a:prstGeom>
                </pic:spPr>
              </pic:pic>
            </a:graphicData>
          </a:graphic>
        </wp:anchor>
      </w:drawing>
    </w:r>
    <w:r>
      <w:rPr>
        <w:noProof/>
        <w:lang w:eastAsia="es-MX"/>
      </w:rPr>
      <w:drawing>
        <wp:anchor distT="0" distB="0" distL="0" distR="0" simplePos="0" relativeHeight="268339031" behindDoc="1" locked="0" layoutInCell="1" allowOverlap="1">
          <wp:simplePos x="0" y="0"/>
          <wp:positionH relativeFrom="page">
            <wp:posOffset>1152525</wp:posOffset>
          </wp:positionH>
          <wp:positionV relativeFrom="page">
            <wp:posOffset>9282556</wp:posOffset>
          </wp:positionV>
          <wp:extent cx="1370964" cy="467359"/>
          <wp:effectExtent l="0" t="0" r="0" b="0"/>
          <wp:wrapNone/>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 cstate="print"/>
                  <a:stretch>
                    <a:fillRect/>
                  </a:stretch>
                </pic:blipFill>
                <pic:spPr>
                  <a:xfrm>
                    <a:off x="0" y="0"/>
                    <a:ext cx="1370964" cy="467359"/>
                  </a:xfrm>
                  <a:prstGeom prst="rect">
                    <a:avLst/>
                  </a:prstGeom>
                </pic:spPr>
              </pic:pic>
            </a:graphicData>
          </a:graphic>
        </wp:anchor>
      </w:drawing>
    </w:r>
    <w:r>
      <w:rPr>
        <w:lang w:val="en-US"/>
      </w:rPr>
      <w:pict>
        <v:line id="_x0000_s2057" style="position:absolute;z-index:-96400;mso-position-horizontal-relative:page;mso-position-vertical-relative:page" from="85.1pt,692.85pt" to="229.1pt,692.85pt" strokeweight=".72pt">
          <w10:wrap anchorx="page" anchory="page"/>
        </v:line>
      </w:pict>
    </w:r>
    <w:r>
      <w:rPr>
        <w:lang w:val="en-US"/>
      </w:rPr>
      <w:pict>
        <v:shapetype id="_x0000_t202" coordsize="21600,21600" o:spt="202" path="m,l,21600r21600,l21600,xe">
          <v:stroke joinstyle="miter"/>
          <v:path gradientshapeok="t" o:connecttype="rect"/>
        </v:shapetype>
        <v:shape id="_x0000_s2056" type="#_x0000_t202" style="position:absolute;margin-left:433.1pt;margin-top:736.35pt;width:94.8pt;height:21.3pt;z-index:-96376;mso-position-horizontal-relative:page;mso-position-vertical-relative:page" filled="f" stroked="f">
          <v:textbox inset="0,0,0,0">
            <w:txbxContent>
              <w:p w:rsidR="00B156E4" w:rsidRDefault="00930CAB">
                <w:pPr>
                  <w:spacing w:before="19"/>
                  <w:ind w:left="20"/>
                  <w:rPr>
                    <w:rFonts w:ascii="Tahoma" w:hAnsi="Tahoma"/>
                    <w:b/>
                    <w:sz w:val="32"/>
                  </w:rPr>
                </w:pPr>
                <w:r>
                  <w:rPr>
                    <w:rFonts w:ascii="Tahoma" w:hAnsi="Tahoma"/>
                    <w:b/>
                    <w:color w:val="365F91"/>
                    <w:sz w:val="32"/>
                  </w:rPr>
                  <w:t>BPS México</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6E4" w:rsidRDefault="00930CAB">
    <w:pPr>
      <w:pStyle w:val="Textoindependiente"/>
      <w:spacing w:line="14" w:lineRule="auto"/>
      <w:rPr>
        <w:sz w:val="20"/>
      </w:rPr>
    </w:pPr>
    <w:r>
      <w:rPr>
        <w:noProof/>
        <w:lang w:eastAsia="es-MX"/>
      </w:rPr>
      <w:drawing>
        <wp:anchor distT="0" distB="0" distL="0" distR="0" simplePos="0" relativeHeight="268339103" behindDoc="1" locked="0" layoutInCell="1" allowOverlap="1">
          <wp:simplePos x="0" y="0"/>
          <wp:positionH relativeFrom="page">
            <wp:posOffset>3057525</wp:posOffset>
          </wp:positionH>
          <wp:positionV relativeFrom="page">
            <wp:posOffset>9306686</wp:posOffset>
          </wp:positionV>
          <wp:extent cx="1866900" cy="500380"/>
          <wp:effectExtent l="0" t="0" r="0" b="0"/>
          <wp:wrapNone/>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1" cstate="print"/>
                  <a:stretch>
                    <a:fillRect/>
                  </a:stretch>
                </pic:blipFill>
                <pic:spPr>
                  <a:xfrm>
                    <a:off x="0" y="0"/>
                    <a:ext cx="1866900" cy="500380"/>
                  </a:xfrm>
                  <a:prstGeom prst="rect">
                    <a:avLst/>
                  </a:prstGeom>
                </pic:spPr>
              </pic:pic>
            </a:graphicData>
          </a:graphic>
        </wp:anchor>
      </w:drawing>
    </w:r>
    <w:r>
      <w:rPr>
        <w:noProof/>
        <w:lang w:eastAsia="es-MX"/>
      </w:rPr>
      <w:drawing>
        <wp:anchor distT="0" distB="0" distL="0" distR="0" simplePos="0" relativeHeight="268339127" behindDoc="1" locked="0" layoutInCell="1" allowOverlap="1">
          <wp:simplePos x="0" y="0"/>
          <wp:positionH relativeFrom="page">
            <wp:posOffset>1152525</wp:posOffset>
          </wp:positionH>
          <wp:positionV relativeFrom="page">
            <wp:posOffset>9282556</wp:posOffset>
          </wp:positionV>
          <wp:extent cx="1370964" cy="467359"/>
          <wp:effectExtent l="0" t="0" r="0" b="0"/>
          <wp:wrapNone/>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2" cstate="print"/>
                  <a:stretch>
                    <a:fillRect/>
                  </a:stretch>
                </pic:blipFill>
                <pic:spPr>
                  <a:xfrm>
                    <a:off x="0" y="0"/>
                    <a:ext cx="1370964" cy="467359"/>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55" type="#_x0000_t202" style="position:absolute;margin-left:433.1pt;margin-top:736.35pt;width:94.8pt;height:21.3pt;z-index:-96304;mso-position-horizontal-relative:page;mso-position-vertical-relative:page" filled="f" stroked="f">
          <v:textbox inset="0,0,0,0">
            <w:txbxContent>
              <w:p w:rsidR="00B156E4" w:rsidRDefault="00930CAB">
                <w:pPr>
                  <w:spacing w:before="19"/>
                  <w:ind w:left="20"/>
                  <w:rPr>
                    <w:rFonts w:ascii="Tahoma" w:hAnsi="Tahoma"/>
                    <w:b/>
                    <w:sz w:val="32"/>
                  </w:rPr>
                </w:pPr>
                <w:r>
                  <w:rPr>
                    <w:rFonts w:ascii="Tahoma" w:hAnsi="Tahoma"/>
                    <w:b/>
                    <w:color w:val="365F91"/>
                    <w:sz w:val="32"/>
                  </w:rPr>
                  <w:t>BPS México</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6E4" w:rsidRDefault="00930CAB">
    <w:pPr>
      <w:pStyle w:val="Textoindependiente"/>
      <w:spacing w:line="14" w:lineRule="auto"/>
      <w:rPr>
        <w:sz w:val="20"/>
      </w:rPr>
    </w:pPr>
    <w:r>
      <w:rPr>
        <w:noProof/>
        <w:lang w:eastAsia="es-MX"/>
      </w:rPr>
      <w:drawing>
        <wp:anchor distT="0" distB="0" distL="0" distR="0" simplePos="0" relativeHeight="268339175" behindDoc="1" locked="0" layoutInCell="1" allowOverlap="1">
          <wp:simplePos x="0" y="0"/>
          <wp:positionH relativeFrom="page">
            <wp:posOffset>3057525</wp:posOffset>
          </wp:positionH>
          <wp:positionV relativeFrom="page">
            <wp:posOffset>9306686</wp:posOffset>
          </wp:positionV>
          <wp:extent cx="1866900" cy="500380"/>
          <wp:effectExtent l="0" t="0" r="0" b="0"/>
          <wp:wrapNone/>
          <wp:docPr id="2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png"/>
                  <pic:cNvPicPr/>
                </pic:nvPicPr>
                <pic:blipFill>
                  <a:blip r:embed="rId1" cstate="print"/>
                  <a:stretch>
                    <a:fillRect/>
                  </a:stretch>
                </pic:blipFill>
                <pic:spPr>
                  <a:xfrm>
                    <a:off x="0" y="0"/>
                    <a:ext cx="1866900" cy="500380"/>
                  </a:xfrm>
                  <a:prstGeom prst="rect">
                    <a:avLst/>
                  </a:prstGeom>
                </pic:spPr>
              </pic:pic>
            </a:graphicData>
          </a:graphic>
        </wp:anchor>
      </w:drawing>
    </w:r>
    <w:r>
      <w:rPr>
        <w:noProof/>
        <w:lang w:eastAsia="es-MX"/>
      </w:rPr>
      <w:drawing>
        <wp:anchor distT="0" distB="0" distL="0" distR="0" simplePos="0" relativeHeight="268339199" behindDoc="1" locked="0" layoutInCell="1" allowOverlap="1">
          <wp:simplePos x="0" y="0"/>
          <wp:positionH relativeFrom="page">
            <wp:posOffset>1152525</wp:posOffset>
          </wp:positionH>
          <wp:positionV relativeFrom="page">
            <wp:posOffset>9282556</wp:posOffset>
          </wp:positionV>
          <wp:extent cx="1370964" cy="467359"/>
          <wp:effectExtent l="0" t="0" r="0" b="0"/>
          <wp:wrapNone/>
          <wp:docPr id="3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jpeg"/>
                  <pic:cNvPicPr/>
                </pic:nvPicPr>
                <pic:blipFill>
                  <a:blip r:embed="rId2" cstate="print"/>
                  <a:stretch>
                    <a:fillRect/>
                  </a:stretch>
                </pic:blipFill>
                <pic:spPr>
                  <a:xfrm>
                    <a:off x="0" y="0"/>
                    <a:ext cx="1370964" cy="467359"/>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54" type="#_x0000_t202" style="position:absolute;margin-left:83.1pt;margin-top:698.8pt;width:329.9pt;height:23.4pt;z-index:-96232;mso-position-horizontal-relative:page;mso-position-vertical-relative:page" filled="f" stroked="f">
          <v:textbox inset="0,0,0,0">
            <w:txbxContent>
              <w:p w:rsidR="00B156E4" w:rsidRDefault="00930CAB">
                <w:pPr>
                  <w:spacing w:before="21"/>
                  <w:ind w:left="40" w:right="1"/>
                  <w:rPr>
                    <w:sz w:val="16"/>
                  </w:rPr>
                </w:pPr>
                <w:r>
                  <w:fldChar w:fldCharType="begin"/>
                </w:r>
                <w:r>
                  <w:rPr>
                    <w:position w:val="6"/>
                    <w:sz w:val="10"/>
                  </w:rPr>
                  <w:instrText xml:space="preserve"> PAGE </w:instrText>
                </w:r>
                <w:r>
                  <w:fldChar w:fldCharType="separate"/>
                </w:r>
                <w:r w:rsidR="006C4135">
                  <w:rPr>
                    <w:noProof/>
                    <w:position w:val="6"/>
                    <w:sz w:val="10"/>
                  </w:rPr>
                  <w:t>9</w:t>
                </w:r>
                <w:r>
                  <w:fldChar w:fldCharType="end"/>
                </w:r>
                <w:r>
                  <w:rPr>
                    <w:position w:val="6"/>
                    <w:sz w:val="10"/>
                  </w:rPr>
                  <w:t xml:space="preserve"> </w:t>
                </w:r>
                <w:r>
                  <w:rPr>
                    <w:sz w:val="16"/>
                  </w:rPr>
                  <w:t xml:space="preserve">Gobierno Baja California. (2016) Tercer informe de Gobierno </w:t>
                </w:r>
                <w:hyperlink r:id="rId3">
                  <w:r>
                    <w:rPr>
                      <w:sz w:val="16"/>
                    </w:rPr>
                    <w:t>http://www.bajacalifornia.gob.mx/3erInformeBC/pdf/Eje%202%20Sociedad%20Saludable.pdf</w:t>
                  </w:r>
                </w:hyperlink>
              </w:p>
            </w:txbxContent>
          </v:textbox>
          <w10:wrap anchorx="page" anchory="page"/>
        </v:shape>
      </w:pict>
    </w:r>
    <w:r>
      <w:rPr>
        <w:lang w:val="en-US"/>
      </w:rPr>
      <w:pict>
        <v:shape id="_x0000_s2053" type="#_x0000_t202" style="position:absolute;margin-left:433.1pt;margin-top:736.35pt;width:94.8pt;height:21.3pt;z-index:-96208;mso-position-horizontal-relative:page;mso-position-vertical-relative:page" filled="f" stroked="f">
          <v:textbox inset="0,0,0,0">
            <w:txbxContent>
              <w:p w:rsidR="00B156E4" w:rsidRDefault="00930CAB">
                <w:pPr>
                  <w:spacing w:before="19"/>
                  <w:ind w:left="20"/>
                  <w:rPr>
                    <w:rFonts w:ascii="Tahoma" w:hAnsi="Tahoma"/>
                    <w:b/>
                    <w:sz w:val="32"/>
                  </w:rPr>
                </w:pPr>
                <w:r>
                  <w:rPr>
                    <w:rFonts w:ascii="Tahoma" w:hAnsi="Tahoma"/>
                    <w:b/>
                    <w:color w:val="365F91"/>
                    <w:sz w:val="32"/>
                  </w:rPr>
                  <w:t xml:space="preserve">BPS </w:t>
                </w:r>
                <w:r>
                  <w:rPr>
                    <w:rFonts w:ascii="Tahoma" w:hAnsi="Tahoma"/>
                    <w:b/>
                    <w:color w:val="365F91"/>
                    <w:sz w:val="32"/>
                  </w:rPr>
                  <w:t>México</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6E4" w:rsidRDefault="00930CAB">
    <w:pPr>
      <w:pStyle w:val="Textoindependiente"/>
      <w:spacing w:line="14" w:lineRule="auto"/>
      <w:rPr>
        <w:sz w:val="20"/>
      </w:rPr>
    </w:pPr>
    <w:r>
      <w:rPr>
        <w:noProof/>
        <w:lang w:eastAsia="es-MX"/>
      </w:rPr>
      <w:drawing>
        <wp:anchor distT="0" distB="0" distL="0" distR="0" simplePos="0" relativeHeight="268339271" behindDoc="1" locked="0" layoutInCell="1" allowOverlap="1">
          <wp:simplePos x="0" y="0"/>
          <wp:positionH relativeFrom="page">
            <wp:posOffset>3057525</wp:posOffset>
          </wp:positionH>
          <wp:positionV relativeFrom="page">
            <wp:posOffset>9306686</wp:posOffset>
          </wp:positionV>
          <wp:extent cx="1866900" cy="500380"/>
          <wp:effectExtent l="0" t="0" r="0" b="0"/>
          <wp:wrapNone/>
          <wp:docPr id="3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png"/>
                  <pic:cNvPicPr/>
                </pic:nvPicPr>
                <pic:blipFill>
                  <a:blip r:embed="rId1" cstate="print"/>
                  <a:stretch>
                    <a:fillRect/>
                  </a:stretch>
                </pic:blipFill>
                <pic:spPr>
                  <a:xfrm>
                    <a:off x="0" y="0"/>
                    <a:ext cx="1866900" cy="500380"/>
                  </a:xfrm>
                  <a:prstGeom prst="rect">
                    <a:avLst/>
                  </a:prstGeom>
                </pic:spPr>
              </pic:pic>
            </a:graphicData>
          </a:graphic>
        </wp:anchor>
      </w:drawing>
    </w:r>
    <w:r>
      <w:rPr>
        <w:noProof/>
        <w:lang w:eastAsia="es-MX"/>
      </w:rPr>
      <w:drawing>
        <wp:anchor distT="0" distB="0" distL="0" distR="0" simplePos="0" relativeHeight="268339295" behindDoc="1" locked="0" layoutInCell="1" allowOverlap="1">
          <wp:simplePos x="0" y="0"/>
          <wp:positionH relativeFrom="page">
            <wp:posOffset>1152525</wp:posOffset>
          </wp:positionH>
          <wp:positionV relativeFrom="page">
            <wp:posOffset>9282556</wp:posOffset>
          </wp:positionV>
          <wp:extent cx="1370964" cy="467359"/>
          <wp:effectExtent l="0" t="0" r="0" b="0"/>
          <wp:wrapNone/>
          <wp:docPr id="3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9.jpeg"/>
                  <pic:cNvPicPr/>
                </pic:nvPicPr>
                <pic:blipFill>
                  <a:blip r:embed="rId2" cstate="print"/>
                  <a:stretch>
                    <a:fillRect/>
                  </a:stretch>
                </pic:blipFill>
                <pic:spPr>
                  <a:xfrm>
                    <a:off x="0" y="0"/>
                    <a:ext cx="1370964" cy="467359"/>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52" type="#_x0000_t202" style="position:absolute;margin-left:433.1pt;margin-top:736.35pt;width:94.8pt;height:21.3pt;z-index:-96136;mso-position-horizontal-relative:page;mso-position-vertical-relative:page" filled="f" stroked="f">
          <v:textbox inset="0,0,0,0">
            <w:txbxContent>
              <w:p w:rsidR="00B156E4" w:rsidRDefault="00930CAB">
                <w:pPr>
                  <w:spacing w:before="19"/>
                  <w:ind w:left="20"/>
                  <w:rPr>
                    <w:rFonts w:ascii="Tahoma" w:hAnsi="Tahoma"/>
                    <w:b/>
                    <w:sz w:val="32"/>
                  </w:rPr>
                </w:pPr>
                <w:r>
                  <w:rPr>
                    <w:rFonts w:ascii="Tahoma" w:hAnsi="Tahoma"/>
                    <w:b/>
                    <w:color w:val="365F91"/>
                    <w:sz w:val="32"/>
                  </w:rPr>
                  <w:t>BPS México</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6E4" w:rsidRDefault="00930CAB">
    <w:pPr>
      <w:pStyle w:val="Textoindependiente"/>
      <w:spacing w:line="14" w:lineRule="auto"/>
      <w:rPr>
        <w:sz w:val="20"/>
      </w:rPr>
    </w:pPr>
    <w:r>
      <w:rPr>
        <w:noProof/>
        <w:lang w:eastAsia="es-MX"/>
      </w:rPr>
      <w:drawing>
        <wp:anchor distT="0" distB="0" distL="0" distR="0" simplePos="0" relativeHeight="268339343" behindDoc="1" locked="0" layoutInCell="1" allowOverlap="1">
          <wp:simplePos x="0" y="0"/>
          <wp:positionH relativeFrom="page">
            <wp:posOffset>3057525</wp:posOffset>
          </wp:positionH>
          <wp:positionV relativeFrom="page">
            <wp:posOffset>9306686</wp:posOffset>
          </wp:positionV>
          <wp:extent cx="1866900" cy="500380"/>
          <wp:effectExtent l="0" t="0" r="0" b="0"/>
          <wp:wrapNone/>
          <wp:docPr id="4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8.png"/>
                  <pic:cNvPicPr/>
                </pic:nvPicPr>
                <pic:blipFill>
                  <a:blip r:embed="rId1" cstate="print"/>
                  <a:stretch>
                    <a:fillRect/>
                  </a:stretch>
                </pic:blipFill>
                <pic:spPr>
                  <a:xfrm>
                    <a:off x="0" y="0"/>
                    <a:ext cx="1866900" cy="500380"/>
                  </a:xfrm>
                  <a:prstGeom prst="rect">
                    <a:avLst/>
                  </a:prstGeom>
                </pic:spPr>
              </pic:pic>
            </a:graphicData>
          </a:graphic>
        </wp:anchor>
      </w:drawing>
    </w:r>
    <w:r>
      <w:rPr>
        <w:noProof/>
        <w:lang w:eastAsia="es-MX"/>
      </w:rPr>
      <w:drawing>
        <wp:anchor distT="0" distB="0" distL="0" distR="0" simplePos="0" relativeHeight="268339367" behindDoc="1" locked="0" layoutInCell="1" allowOverlap="1">
          <wp:simplePos x="0" y="0"/>
          <wp:positionH relativeFrom="page">
            <wp:posOffset>1152525</wp:posOffset>
          </wp:positionH>
          <wp:positionV relativeFrom="page">
            <wp:posOffset>9282556</wp:posOffset>
          </wp:positionV>
          <wp:extent cx="1370964" cy="467359"/>
          <wp:effectExtent l="0" t="0" r="0" b="0"/>
          <wp:wrapNone/>
          <wp:docPr id="4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9.jpeg"/>
                  <pic:cNvPicPr/>
                </pic:nvPicPr>
                <pic:blipFill>
                  <a:blip r:embed="rId2" cstate="print"/>
                  <a:stretch>
                    <a:fillRect/>
                  </a:stretch>
                </pic:blipFill>
                <pic:spPr>
                  <a:xfrm>
                    <a:off x="0" y="0"/>
                    <a:ext cx="1370964" cy="467359"/>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51" type="#_x0000_t202" style="position:absolute;margin-left:433.1pt;margin-top:736.35pt;width:94.8pt;height:21.3pt;z-index:-96064;mso-position-horizontal-relative:page;mso-position-vertical-relative:page" filled="f" stroked="f">
          <v:textbox inset="0,0,0,0">
            <w:txbxContent>
              <w:p w:rsidR="00B156E4" w:rsidRDefault="00930CAB">
                <w:pPr>
                  <w:spacing w:before="19"/>
                  <w:ind w:left="20"/>
                  <w:rPr>
                    <w:rFonts w:ascii="Tahoma" w:hAnsi="Tahoma"/>
                    <w:b/>
                    <w:sz w:val="32"/>
                  </w:rPr>
                </w:pPr>
                <w:r>
                  <w:rPr>
                    <w:rFonts w:ascii="Tahoma" w:hAnsi="Tahoma"/>
                    <w:b/>
                    <w:color w:val="365F91"/>
                    <w:sz w:val="32"/>
                  </w:rPr>
                  <w:t>BPS México</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6E4" w:rsidRDefault="00B156E4">
    <w:pPr>
      <w:pStyle w:val="Textoindependien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0CAB" w:rsidRDefault="00930CAB">
      <w:r>
        <w:separator/>
      </w:r>
    </w:p>
  </w:footnote>
  <w:footnote w:type="continuationSeparator" w:id="0">
    <w:p w:rsidR="00930CAB" w:rsidRDefault="00930C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6E4" w:rsidRDefault="00930CAB">
    <w:pPr>
      <w:pStyle w:val="Textoindependiente"/>
      <w:spacing w:line="14" w:lineRule="auto"/>
      <w:rPr>
        <w:sz w:val="20"/>
      </w:rPr>
    </w:pPr>
    <w:r>
      <w:rPr>
        <w:lang w:val="en-US"/>
      </w:rPr>
      <w:pict>
        <v:shapetype id="_x0000_t202" coordsize="21600,21600" o:spt="202" path="m,l,21600r21600,l21600,xe">
          <v:stroke joinstyle="miter"/>
          <v:path gradientshapeok="t" o:connecttype="rect"/>
        </v:shapetype>
        <v:shape id="_x0000_s2060" type="#_x0000_t202" style="position:absolute;margin-left:174.2pt;margin-top:34.4pt;width:353.75pt;height:26.15pt;z-index:-96568;mso-position-horizontal-relative:page;mso-position-vertical-relative:page" filled="f" stroked="f">
          <v:textbox inset="0,0,0,0">
            <w:txbxContent>
              <w:p w:rsidR="00B156E4" w:rsidRDefault="00930CAB">
                <w:pPr>
                  <w:spacing w:before="19"/>
                  <w:ind w:left="20"/>
                  <w:rPr>
                    <w:rFonts w:ascii="Tahoma" w:hAnsi="Tahoma"/>
                    <w:b/>
                    <w:sz w:val="20"/>
                  </w:rPr>
                </w:pPr>
                <w:r>
                  <w:rPr>
                    <w:rFonts w:ascii="Tahoma" w:hAnsi="Tahoma"/>
                    <w:b/>
                    <w:color w:val="1F487C"/>
                    <w:sz w:val="20"/>
                  </w:rPr>
                  <w:t>Evaluación Específica de Desempeño del Programa de Inclusión Social</w:t>
                </w:r>
              </w:p>
              <w:p w:rsidR="00B156E4" w:rsidRDefault="00930CAB">
                <w:pPr>
                  <w:ind w:left="2247"/>
                  <w:rPr>
                    <w:rFonts w:ascii="Tahoma"/>
                    <w:b/>
                    <w:sz w:val="20"/>
                  </w:rPr>
                </w:pPr>
                <w:r>
                  <w:rPr>
                    <w:rFonts w:ascii="Tahoma"/>
                    <w:b/>
                    <w:color w:val="1F487C"/>
                    <w:sz w:val="20"/>
                  </w:rPr>
                  <w:t>(PROSPERA, componente Salud), Ejercicio 2016</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6E4" w:rsidRDefault="00930CAB">
    <w:pPr>
      <w:pStyle w:val="Textoindependiente"/>
      <w:spacing w:line="14" w:lineRule="auto"/>
      <w:rPr>
        <w:sz w:val="20"/>
      </w:rPr>
    </w:pPr>
    <w:r>
      <w:rPr>
        <w:lang w:val="en-US"/>
      </w:rPr>
      <w:pict>
        <v:shapetype id="_x0000_t202" coordsize="21600,21600" o:spt="202" path="m,l,21600r21600,l21600,xe">
          <v:stroke joinstyle="miter"/>
          <v:path gradientshapeok="t" o:connecttype="rect"/>
        </v:shapetype>
        <v:shape id="_x0000_s2058" type="#_x0000_t202" style="position:absolute;margin-left:174.2pt;margin-top:34.4pt;width:353.75pt;height:26.15pt;z-index:-96472;mso-position-horizontal-relative:page;mso-position-vertical-relative:page" filled="f" stroked="f">
          <v:textbox inset="0,0,0,0">
            <w:txbxContent>
              <w:p w:rsidR="00B156E4" w:rsidRDefault="00930CAB">
                <w:pPr>
                  <w:spacing w:before="19"/>
                  <w:ind w:left="20"/>
                  <w:rPr>
                    <w:rFonts w:ascii="Tahoma" w:hAnsi="Tahoma"/>
                    <w:b/>
                    <w:sz w:val="20"/>
                  </w:rPr>
                </w:pPr>
                <w:r>
                  <w:rPr>
                    <w:rFonts w:ascii="Tahoma" w:hAnsi="Tahoma"/>
                    <w:b/>
                    <w:color w:val="1F487C"/>
                    <w:sz w:val="20"/>
                  </w:rPr>
                  <w:t>Evaluación Específica de Desempeño del Programa de Inclusión Social</w:t>
                </w:r>
              </w:p>
              <w:p w:rsidR="00B156E4" w:rsidRDefault="00930CAB">
                <w:pPr>
                  <w:ind w:left="2247"/>
                  <w:rPr>
                    <w:rFonts w:ascii="Tahoma"/>
                    <w:b/>
                    <w:sz w:val="20"/>
                  </w:rPr>
                </w:pPr>
                <w:r>
                  <w:rPr>
                    <w:rFonts w:ascii="Tahoma"/>
                    <w:b/>
                    <w:color w:val="1F487C"/>
                    <w:sz w:val="20"/>
                  </w:rPr>
                  <w:t>(PROSPERA, componente Salud), Ejercicio 2016</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6E4" w:rsidRDefault="00B156E4">
    <w:pPr>
      <w:pStyle w:val="Textoindependiente"/>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6E4" w:rsidRDefault="00930CAB">
    <w:pPr>
      <w:pStyle w:val="Textoindependiente"/>
      <w:spacing w:line="14" w:lineRule="auto"/>
      <w:rPr>
        <w:sz w:val="20"/>
      </w:rPr>
    </w:pPr>
    <w:r>
      <w:rPr>
        <w:lang w:val="en-US"/>
      </w:rPr>
      <w:pict>
        <v:shapetype id="_x0000_t202" coordsize="21600,21600" o:spt="202" path="m,l,21600r21600,l21600,xe">
          <v:stroke joinstyle="miter"/>
          <v:path gradientshapeok="t" o:connecttype="rect"/>
        </v:shapetype>
        <v:shape id="_x0000_s2050" type="#_x0000_t202" style="position:absolute;margin-left:174.2pt;margin-top:34.4pt;width:353.75pt;height:26.15pt;z-index:-96040;mso-position-horizontal-relative:page;mso-position-vertical-relative:page" filled="f" stroked="f">
          <v:textbox inset="0,0,0,0">
            <w:txbxContent>
              <w:p w:rsidR="00B156E4" w:rsidRDefault="00930CAB">
                <w:pPr>
                  <w:spacing w:before="19"/>
                  <w:ind w:left="20"/>
                  <w:rPr>
                    <w:rFonts w:ascii="Tahoma" w:hAnsi="Tahoma"/>
                    <w:b/>
                    <w:sz w:val="20"/>
                  </w:rPr>
                </w:pPr>
                <w:r>
                  <w:rPr>
                    <w:rFonts w:ascii="Tahoma" w:hAnsi="Tahoma"/>
                    <w:b/>
                    <w:color w:val="1F487C"/>
                    <w:sz w:val="20"/>
                  </w:rPr>
                  <w:t>Evaluación Específica de Desempeño del Programa de Inclusión Social</w:t>
                </w:r>
              </w:p>
              <w:p w:rsidR="00B156E4" w:rsidRDefault="00930CAB">
                <w:pPr>
                  <w:ind w:left="2247"/>
                  <w:rPr>
                    <w:rFonts w:ascii="Tahoma"/>
                    <w:b/>
                    <w:sz w:val="20"/>
                  </w:rPr>
                </w:pPr>
                <w:r>
                  <w:rPr>
                    <w:rFonts w:ascii="Tahoma"/>
                    <w:b/>
                    <w:color w:val="1F487C"/>
                    <w:sz w:val="20"/>
                  </w:rPr>
                  <w:t>(PROSPERA, componente Salud), Ejercicio 2016</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6E4" w:rsidRDefault="00930CAB">
    <w:pPr>
      <w:pStyle w:val="Textoindependiente"/>
      <w:spacing w:line="14" w:lineRule="auto"/>
      <w:rPr>
        <w:sz w:val="20"/>
      </w:rPr>
    </w:pPr>
    <w:r>
      <w:rPr>
        <w:lang w:val="en-US"/>
      </w:rPr>
      <w:pict>
        <v:shapetype id="_x0000_t202" coordsize="21600,21600" o:spt="202" path="m,l,21600r21600,l21600,xe">
          <v:stroke joinstyle="miter"/>
          <v:path gradientshapeok="t" o:connecttype="rect"/>
        </v:shapetype>
        <v:shape id="_x0000_s2049" type="#_x0000_t202" style="position:absolute;margin-left:174.2pt;margin-top:34.4pt;width:353.75pt;height:26.15pt;z-index:-96016;mso-position-horizontal-relative:page;mso-position-vertical-relative:page" filled="f" stroked="f">
          <v:textbox inset="0,0,0,0">
            <w:txbxContent>
              <w:p w:rsidR="00B156E4" w:rsidRDefault="00930CAB">
                <w:pPr>
                  <w:spacing w:before="19"/>
                  <w:ind w:left="20"/>
                  <w:rPr>
                    <w:rFonts w:ascii="Tahoma" w:hAnsi="Tahoma"/>
                    <w:b/>
                    <w:sz w:val="20"/>
                  </w:rPr>
                </w:pPr>
                <w:r>
                  <w:rPr>
                    <w:rFonts w:ascii="Tahoma" w:hAnsi="Tahoma"/>
                    <w:b/>
                    <w:color w:val="1F487C"/>
                    <w:sz w:val="20"/>
                  </w:rPr>
                  <w:t>Evaluación Específica de Desempeño del Programa de Inclusión Social</w:t>
                </w:r>
              </w:p>
              <w:p w:rsidR="00B156E4" w:rsidRDefault="00930CAB">
                <w:pPr>
                  <w:ind w:left="2247"/>
                  <w:rPr>
                    <w:rFonts w:ascii="Tahoma"/>
                    <w:b/>
                    <w:sz w:val="20"/>
                  </w:rPr>
                </w:pPr>
                <w:r>
                  <w:rPr>
                    <w:rFonts w:ascii="Tahoma"/>
                    <w:b/>
                    <w:color w:val="1F487C"/>
                    <w:sz w:val="20"/>
                  </w:rPr>
                  <w:t>(PROSPERA, componente Salud), Ejercicio 2016</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6E4" w:rsidRDefault="00B156E4">
    <w:pPr>
      <w:pStyle w:val="Textoindependiente"/>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D82E5E"/>
    <w:multiLevelType w:val="hybridMultilevel"/>
    <w:tmpl w:val="0330C180"/>
    <w:lvl w:ilvl="0" w:tplc="D29E99A0">
      <w:numFmt w:val="bullet"/>
      <w:lvlText w:val="-"/>
      <w:lvlJc w:val="left"/>
      <w:pPr>
        <w:ind w:left="894" w:hanging="360"/>
      </w:pPr>
      <w:rPr>
        <w:rFonts w:ascii="Nirmala UI" w:eastAsia="Nirmala UI" w:hAnsi="Nirmala UI" w:cs="Nirmala UI" w:hint="default"/>
        <w:spacing w:val="-33"/>
        <w:w w:val="100"/>
        <w:sz w:val="24"/>
        <w:szCs w:val="24"/>
      </w:rPr>
    </w:lvl>
    <w:lvl w:ilvl="1" w:tplc="0A90BB44">
      <w:numFmt w:val="bullet"/>
      <w:lvlText w:val="•"/>
      <w:lvlJc w:val="left"/>
      <w:pPr>
        <w:ind w:left="1707" w:hanging="360"/>
      </w:pPr>
      <w:rPr>
        <w:rFonts w:hint="default"/>
      </w:rPr>
    </w:lvl>
    <w:lvl w:ilvl="2" w:tplc="A2F29994">
      <w:numFmt w:val="bullet"/>
      <w:lvlText w:val="•"/>
      <w:lvlJc w:val="left"/>
      <w:pPr>
        <w:ind w:left="2514" w:hanging="360"/>
      </w:pPr>
      <w:rPr>
        <w:rFonts w:hint="default"/>
      </w:rPr>
    </w:lvl>
    <w:lvl w:ilvl="3" w:tplc="2E34D5BA">
      <w:numFmt w:val="bullet"/>
      <w:lvlText w:val="•"/>
      <w:lvlJc w:val="left"/>
      <w:pPr>
        <w:ind w:left="3321" w:hanging="360"/>
      </w:pPr>
      <w:rPr>
        <w:rFonts w:hint="default"/>
      </w:rPr>
    </w:lvl>
    <w:lvl w:ilvl="4" w:tplc="E418F61C">
      <w:numFmt w:val="bullet"/>
      <w:lvlText w:val="•"/>
      <w:lvlJc w:val="left"/>
      <w:pPr>
        <w:ind w:left="4128" w:hanging="360"/>
      </w:pPr>
      <w:rPr>
        <w:rFonts w:hint="default"/>
      </w:rPr>
    </w:lvl>
    <w:lvl w:ilvl="5" w:tplc="18B2BB34">
      <w:numFmt w:val="bullet"/>
      <w:lvlText w:val="•"/>
      <w:lvlJc w:val="left"/>
      <w:pPr>
        <w:ind w:left="4935" w:hanging="360"/>
      </w:pPr>
      <w:rPr>
        <w:rFonts w:hint="default"/>
      </w:rPr>
    </w:lvl>
    <w:lvl w:ilvl="6" w:tplc="6D40B030">
      <w:numFmt w:val="bullet"/>
      <w:lvlText w:val="•"/>
      <w:lvlJc w:val="left"/>
      <w:pPr>
        <w:ind w:left="5742" w:hanging="360"/>
      </w:pPr>
      <w:rPr>
        <w:rFonts w:hint="default"/>
      </w:rPr>
    </w:lvl>
    <w:lvl w:ilvl="7" w:tplc="B32075B8">
      <w:numFmt w:val="bullet"/>
      <w:lvlText w:val="•"/>
      <w:lvlJc w:val="left"/>
      <w:pPr>
        <w:ind w:left="6549" w:hanging="360"/>
      </w:pPr>
      <w:rPr>
        <w:rFonts w:hint="default"/>
      </w:rPr>
    </w:lvl>
    <w:lvl w:ilvl="8" w:tplc="A574E4CE">
      <w:numFmt w:val="bullet"/>
      <w:lvlText w:val="•"/>
      <w:lvlJc w:val="left"/>
      <w:pPr>
        <w:ind w:left="7356" w:hanging="360"/>
      </w:pPr>
      <w:rPr>
        <w:rFonts w:hint="default"/>
      </w:rPr>
    </w:lvl>
  </w:abstractNum>
  <w:abstractNum w:abstractNumId="1" w15:restartNumberingAfterBreak="0">
    <w:nsid w:val="13875AE8"/>
    <w:multiLevelType w:val="hybridMultilevel"/>
    <w:tmpl w:val="842E7822"/>
    <w:lvl w:ilvl="0" w:tplc="1F9C0E44">
      <w:numFmt w:val="bullet"/>
      <w:lvlText w:val="-"/>
      <w:lvlJc w:val="left"/>
      <w:pPr>
        <w:ind w:left="827" w:hanging="360"/>
      </w:pPr>
      <w:rPr>
        <w:rFonts w:ascii="Nirmala UI" w:eastAsia="Nirmala UI" w:hAnsi="Nirmala UI" w:cs="Nirmala UI" w:hint="default"/>
        <w:spacing w:val="-3"/>
        <w:w w:val="100"/>
        <w:sz w:val="24"/>
        <w:szCs w:val="24"/>
      </w:rPr>
    </w:lvl>
    <w:lvl w:ilvl="1" w:tplc="8A401D36">
      <w:numFmt w:val="bullet"/>
      <w:lvlText w:val="•"/>
      <w:lvlJc w:val="left"/>
      <w:pPr>
        <w:ind w:left="1635" w:hanging="360"/>
      </w:pPr>
      <w:rPr>
        <w:rFonts w:hint="default"/>
      </w:rPr>
    </w:lvl>
    <w:lvl w:ilvl="2" w:tplc="24D67006">
      <w:numFmt w:val="bullet"/>
      <w:lvlText w:val="•"/>
      <w:lvlJc w:val="left"/>
      <w:pPr>
        <w:ind w:left="2450" w:hanging="360"/>
      </w:pPr>
      <w:rPr>
        <w:rFonts w:hint="default"/>
      </w:rPr>
    </w:lvl>
    <w:lvl w:ilvl="3" w:tplc="F6FCB05A">
      <w:numFmt w:val="bullet"/>
      <w:lvlText w:val="•"/>
      <w:lvlJc w:val="left"/>
      <w:pPr>
        <w:ind w:left="3265" w:hanging="360"/>
      </w:pPr>
      <w:rPr>
        <w:rFonts w:hint="default"/>
      </w:rPr>
    </w:lvl>
    <w:lvl w:ilvl="4" w:tplc="D8A6D758">
      <w:numFmt w:val="bullet"/>
      <w:lvlText w:val="•"/>
      <w:lvlJc w:val="left"/>
      <w:pPr>
        <w:ind w:left="4080" w:hanging="360"/>
      </w:pPr>
      <w:rPr>
        <w:rFonts w:hint="default"/>
      </w:rPr>
    </w:lvl>
    <w:lvl w:ilvl="5" w:tplc="0270DA3A">
      <w:numFmt w:val="bullet"/>
      <w:lvlText w:val="•"/>
      <w:lvlJc w:val="left"/>
      <w:pPr>
        <w:ind w:left="4895" w:hanging="360"/>
      </w:pPr>
      <w:rPr>
        <w:rFonts w:hint="default"/>
      </w:rPr>
    </w:lvl>
    <w:lvl w:ilvl="6" w:tplc="94420AE2">
      <w:numFmt w:val="bullet"/>
      <w:lvlText w:val="•"/>
      <w:lvlJc w:val="left"/>
      <w:pPr>
        <w:ind w:left="5710" w:hanging="360"/>
      </w:pPr>
      <w:rPr>
        <w:rFonts w:hint="default"/>
      </w:rPr>
    </w:lvl>
    <w:lvl w:ilvl="7" w:tplc="C6FC400A">
      <w:numFmt w:val="bullet"/>
      <w:lvlText w:val="•"/>
      <w:lvlJc w:val="left"/>
      <w:pPr>
        <w:ind w:left="6525" w:hanging="360"/>
      </w:pPr>
      <w:rPr>
        <w:rFonts w:hint="default"/>
      </w:rPr>
    </w:lvl>
    <w:lvl w:ilvl="8" w:tplc="0DA255BA">
      <w:numFmt w:val="bullet"/>
      <w:lvlText w:val="•"/>
      <w:lvlJc w:val="left"/>
      <w:pPr>
        <w:ind w:left="7340" w:hanging="360"/>
      </w:pPr>
      <w:rPr>
        <w:rFonts w:hint="default"/>
      </w:rPr>
    </w:lvl>
  </w:abstractNum>
  <w:abstractNum w:abstractNumId="2" w15:restartNumberingAfterBreak="0">
    <w:nsid w:val="14B5140C"/>
    <w:multiLevelType w:val="hybridMultilevel"/>
    <w:tmpl w:val="68D8B27A"/>
    <w:lvl w:ilvl="0" w:tplc="667E6304">
      <w:numFmt w:val="bullet"/>
      <w:lvlText w:val="-"/>
      <w:lvlJc w:val="left"/>
      <w:pPr>
        <w:ind w:left="827" w:hanging="360"/>
      </w:pPr>
      <w:rPr>
        <w:rFonts w:ascii="Nirmala UI" w:eastAsia="Nirmala UI" w:hAnsi="Nirmala UI" w:cs="Nirmala UI" w:hint="default"/>
        <w:spacing w:val="-25"/>
        <w:w w:val="100"/>
        <w:sz w:val="24"/>
        <w:szCs w:val="24"/>
      </w:rPr>
    </w:lvl>
    <w:lvl w:ilvl="1" w:tplc="0FCA2444">
      <w:numFmt w:val="bullet"/>
      <w:lvlText w:val="•"/>
      <w:lvlJc w:val="left"/>
      <w:pPr>
        <w:ind w:left="1635" w:hanging="360"/>
      </w:pPr>
      <w:rPr>
        <w:rFonts w:hint="default"/>
      </w:rPr>
    </w:lvl>
    <w:lvl w:ilvl="2" w:tplc="9B3E3002">
      <w:numFmt w:val="bullet"/>
      <w:lvlText w:val="•"/>
      <w:lvlJc w:val="left"/>
      <w:pPr>
        <w:ind w:left="2450" w:hanging="360"/>
      </w:pPr>
      <w:rPr>
        <w:rFonts w:hint="default"/>
      </w:rPr>
    </w:lvl>
    <w:lvl w:ilvl="3" w:tplc="0E9CC09C">
      <w:numFmt w:val="bullet"/>
      <w:lvlText w:val="•"/>
      <w:lvlJc w:val="left"/>
      <w:pPr>
        <w:ind w:left="3265" w:hanging="360"/>
      </w:pPr>
      <w:rPr>
        <w:rFonts w:hint="default"/>
      </w:rPr>
    </w:lvl>
    <w:lvl w:ilvl="4" w:tplc="CBEE0350">
      <w:numFmt w:val="bullet"/>
      <w:lvlText w:val="•"/>
      <w:lvlJc w:val="left"/>
      <w:pPr>
        <w:ind w:left="4080" w:hanging="360"/>
      </w:pPr>
      <w:rPr>
        <w:rFonts w:hint="default"/>
      </w:rPr>
    </w:lvl>
    <w:lvl w:ilvl="5" w:tplc="5150B89E">
      <w:numFmt w:val="bullet"/>
      <w:lvlText w:val="•"/>
      <w:lvlJc w:val="left"/>
      <w:pPr>
        <w:ind w:left="4895" w:hanging="360"/>
      </w:pPr>
      <w:rPr>
        <w:rFonts w:hint="default"/>
      </w:rPr>
    </w:lvl>
    <w:lvl w:ilvl="6" w:tplc="1D78CB14">
      <w:numFmt w:val="bullet"/>
      <w:lvlText w:val="•"/>
      <w:lvlJc w:val="left"/>
      <w:pPr>
        <w:ind w:left="5710" w:hanging="360"/>
      </w:pPr>
      <w:rPr>
        <w:rFonts w:hint="default"/>
      </w:rPr>
    </w:lvl>
    <w:lvl w:ilvl="7" w:tplc="33B40EC8">
      <w:numFmt w:val="bullet"/>
      <w:lvlText w:val="•"/>
      <w:lvlJc w:val="left"/>
      <w:pPr>
        <w:ind w:left="6525" w:hanging="360"/>
      </w:pPr>
      <w:rPr>
        <w:rFonts w:hint="default"/>
      </w:rPr>
    </w:lvl>
    <w:lvl w:ilvl="8" w:tplc="69CAC19A">
      <w:numFmt w:val="bullet"/>
      <w:lvlText w:val="•"/>
      <w:lvlJc w:val="left"/>
      <w:pPr>
        <w:ind w:left="7340" w:hanging="360"/>
      </w:pPr>
      <w:rPr>
        <w:rFonts w:hint="default"/>
      </w:rPr>
    </w:lvl>
  </w:abstractNum>
  <w:abstractNum w:abstractNumId="3" w15:restartNumberingAfterBreak="0">
    <w:nsid w:val="1FE82F8C"/>
    <w:multiLevelType w:val="hybridMultilevel"/>
    <w:tmpl w:val="94F4C8EA"/>
    <w:lvl w:ilvl="0" w:tplc="44608484">
      <w:numFmt w:val="bullet"/>
      <w:lvlText w:val="-"/>
      <w:lvlJc w:val="left"/>
      <w:pPr>
        <w:ind w:left="921" w:hanging="360"/>
      </w:pPr>
      <w:rPr>
        <w:rFonts w:ascii="Nirmala UI" w:eastAsia="Nirmala UI" w:hAnsi="Nirmala UI" w:cs="Nirmala UI" w:hint="default"/>
        <w:spacing w:val="-3"/>
        <w:w w:val="100"/>
        <w:sz w:val="24"/>
        <w:szCs w:val="24"/>
      </w:rPr>
    </w:lvl>
    <w:lvl w:ilvl="1" w:tplc="3CE47FAC">
      <w:start w:val="1"/>
      <w:numFmt w:val="upperRoman"/>
      <w:lvlText w:val="%2."/>
      <w:lvlJc w:val="left"/>
      <w:pPr>
        <w:ind w:left="1833" w:hanging="478"/>
        <w:jc w:val="right"/>
      </w:pPr>
      <w:rPr>
        <w:rFonts w:ascii="Nirmala UI" w:eastAsia="Nirmala UI" w:hAnsi="Nirmala UI" w:cs="Nirmala UI" w:hint="default"/>
        <w:spacing w:val="-2"/>
        <w:w w:val="100"/>
        <w:sz w:val="24"/>
        <w:szCs w:val="24"/>
      </w:rPr>
    </w:lvl>
    <w:lvl w:ilvl="2" w:tplc="84A42330">
      <w:numFmt w:val="bullet"/>
      <w:lvlText w:val="•"/>
      <w:lvlJc w:val="left"/>
      <w:pPr>
        <w:ind w:left="2632" w:hanging="478"/>
      </w:pPr>
      <w:rPr>
        <w:rFonts w:hint="default"/>
      </w:rPr>
    </w:lvl>
    <w:lvl w:ilvl="3" w:tplc="2E422876">
      <w:numFmt w:val="bullet"/>
      <w:lvlText w:val="•"/>
      <w:lvlJc w:val="left"/>
      <w:pPr>
        <w:ind w:left="3424" w:hanging="478"/>
      </w:pPr>
      <w:rPr>
        <w:rFonts w:hint="default"/>
      </w:rPr>
    </w:lvl>
    <w:lvl w:ilvl="4" w:tplc="83C0FF6C">
      <w:numFmt w:val="bullet"/>
      <w:lvlText w:val="•"/>
      <w:lvlJc w:val="left"/>
      <w:pPr>
        <w:ind w:left="4216" w:hanging="478"/>
      </w:pPr>
      <w:rPr>
        <w:rFonts w:hint="default"/>
      </w:rPr>
    </w:lvl>
    <w:lvl w:ilvl="5" w:tplc="6B8AE79E">
      <w:numFmt w:val="bullet"/>
      <w:lvlText w:val="•"/>
      <w:lvlJc w:val="left"/>
      <w:pPr>
        <w:ind w:left="5008" w:hanging="478"/>
      </w:pPr>
      <w:rPr>
        <w:rFonts w:hint="default"/>
      </w:rPr>
    </w:lvl>
    <w:lvl w:ilvl="6" w:tplc="19BE0DC6">
      <w:numFmt w:val="bullet"/>
      <w:lvlText w:val="•"/>
      <w:lvlJc w:val="left"/>
      <w:pPr>
        <w:ind w:left="5801" w:hanging="478"/>
      </w:pPr>
      <w:rPr>
        <w:rFonts w:hint="default"/>
      </w:rPr>
    </w:lvl>
    <w:lvl w:ilvl="7" w:tplc="C2FA874E">
      <w:numFmt w:val="bullet"/>
      <w:lvlText w:val="•"/>
      <w:lvlJc w:val="left"/>
      <w:pPr>
        <w:ind w:left="6593" w:hanging="478"/>
      </w:pPr>
      <w:rPr>
        <w:rFonts w:hint="default"/>
      </w:rPr>
    </w:lvl>
    <w:lvl w:ilvl="8" w:tplc="1C10DEE8">
      <w:numFmt w:val="bullet"/>
      <w:lvlText w:val="•"/>
      <w:lvlJc w:val="left"/>
      <w:pPr>
        <w:ind w:left="7385" w:hanging="478"/>
      </w:pPr>
      <w:rPr>
        <w:rFonts w:hint="default"/>
      </w:rPr>
    </w:lvl>
  </w:abstractNum>
  <w:abstractNum w:abstractNumId="4" w15:restartNumberingAfterBreak="0">
    <w:nsid w:val="31A54640"/>
    <w:multiLevelType w:val="hybridMultilevel"/>
    <w:tmpl w:val="B70A6B08"/>
    <w:lvl w:ilvl="0" w:tplc="AE9ADA66">
      <w:numFmt w:val="bullet"/>
      <w:lvlText w:val="-"/>
      <w:lvlJc w:val="left"/>
      <w:pPr>
        <w:ind w:left="827" w:hanging="360"/>
      </w:pPr>
      <w:rPr>
        <w:rFonts w:ascii="Nirmala UI" w:eastAsia="Nirmala UI" w:hAnsi="Nirmala UI" w:cs="Nirmala UI" w:hint="default"/>
        <w:spacing w:val="-2"/>
        <w:w w:val="100"/>
        <w:sz w:val="24"/>
        <w:szCs w:val="24"/>
      </w:rPr>
    </w:lvl>
    <w:lvl w:ilvl="1" w:tplc="32682192">
      <w:numFmt w:val="bullet"/>
      <w:lvlText w:val="•"/>
      <w:lvlJc w:val="left"/>
      <w:pPr>
        <w:ind w:left="1635" w:hanging="360"/>
      </w:pPr>
      <w:rPr>
        <w:rFonts w:hint="default"/>
      </w:rPr>
    </w:lvl>
    <w:lvl w:ilvl="2" w:tplc="31FE4732">
      <w:numFmt w:val="bullet"/>
      <w:lvlText w:val="•"/>
      <w:lvlJc w:val="left"/>
      <w:pPr>
        <w:ind w:left="2450" w:hanging="360"/>
      </w:pPr>
      <w:rPr>
        <w:rFonts w:hint="default"/>
      </w:rPr>
    </w:lvl>
    <w:lvl w:ilvl="3" w:tplc="A8FEB98E">
      <w:numFmt w:val="bullet"/>
      <w:lvlText w:val="•"/>
      <w:lvlJc w:val="left"/>
      <w:pPr>
        <w:ind w:left="3265" w:hanging="360"/>
      </w:pPr>
      <w:rPr>
        <w:rFonts w:hint="default"/>
      </w:rPr>
    </w:lvl>
    <w:lvl w:ilvl="4" w:tplc="28803BD6">
      <w:numFmt w:val="bullet"/>
      <w:lvlText w:val="•"/>
      <w:lvlJc w:val="left"/>
      <w:pPr>
        <w:ind w:left="4080" w:hanging="360"/>
      </w:pPr>
      <w:rPr>
        <w:rFonts w:hint="default"/>
      </w:rPr>
    </w:lvl>
    <w:lvl w:ilvl="5" w:tplc="D90E9AFE">
      <w:numFmt w:val="bullet"/>
      <w:lvlText w:val="•"/>
      <w:lvlJc w:val="left"/>
      <w:pPr>
        <w:ind w:left="4895" w:hanging="360"/>
      </w:pPr>
      <w:rPr>
        <w:rFonts w:hint="default"/>
      </w:rPr>
    </w:lvl>
    <w:lvl w:ilvl="6" w:tplc="93081236">
      <w:numFmt w:val="bullet"/>
      <w:lvlText w:val="•"/>
      <w:lvlJc w:val="left"/>
      <w:pPr>
        <w:ind w:left="5710" w:hanging="360"/>
      </w:pPr>
      <w:rPr>
        <w:rFonts w:hint="default"/>
      </w:rPr>
    </w:lvl>
    <w:lvl w:ilvl="7" w:tplc="0B6A639A">
      <w:numFmt w:val="bullet"/>
      <w:lvlText w:val="•"/>
      <w:lvlJc w:val="left"/>
      <w:pPr>
        <w:ind w:left="6525" w:hanging="360"/>
      </w:pPr>
      <w:rPr>
        <w:rFonts w:hint="default"/>
      </w:rPr>
    </w:lvl>
    <w:lvl w:ilvl="8" w:tplc="79FE8448">
      <w:numFmt w:val="bullet"/>
      <w:lvlText w:val="•"/>
      <w:lvlJc w:val="left"/>
      <w:pPr>
        <w:ind w:left="7340" w:hanging="360"/>
      </w:pPr>
      <w:rPr>
        <w:rFonts w:hint="default"/>
      </w:rPr>
    </w:lvl>
  </w:abstractNum>
  <w:abstractNum w:abstractNumId="5" w15:restartNumberingAfterBreak="0">
    <w:nsid w:val="411C02A6"/>
    <w:multiLevelType w:val="hybridMultilevel"/>
    <w:tmpl w:val="8DC08F0E"/>
    <w:lvl w:ilvl="0" w:tplc="9814C7C8">
      <w:start w:val="1"/>
      <w:numFmt w:val="decimal"/>
      <w:lvlText w:val="%1"/>
      <w:lvlJc w:val="left"/>
      <w:pPr>
        <w:ind w:left="827" w:hanging="360"/>
        <w:jc w:val="left"/>
      </w:pPr>
      <w:rPr>
        <w:rFonts w:ascii="Nirmala UI" w:eastAsia="Nirmala UI" w:hAnsi="Nirmala UI" w:cs="Nirmala UI" w:hint="default"/>
        <w:spacing w:val="-33"/>
        <w:w w:val="100"/>
        <w:sz w:val="24"/>
        <w:szCs w:val="24"/>
      </w:rPr>
    </w:lvl>
    <w:lvl w:ilvl="1" w:tplc="C56C7074">
      <w:numFmt w:val="bullet"/>
      <w:lvlText w:val="•"/>
      <w:lvlJc w:val="left"/>
      <w:pPr>
        <w:ind w:left="1635" w:hanging="360"/>
      </w:pPr>
      <w:rPr>
        <w:rFonts w:hint="default"/>
      </w:rPr>
    </w:lvl>
    <w:lvl w:ilvl="2" w:tplc="AFE223C2">
      <w:numFmt w:val="bullet"/>
      <w:lvlText w:val="•"/>
      <w:lvlJc w:val="left"/>
      <w:pPr>
        <w:ind w:left="2450" w:hanging="360"/>
      </w:pPr>
      <w:rPr>
        <w:rFonts w:hint="default"/>
      </w:rPr>
    </w:lvl>
    <w:lvl w:ilvl="3" w:tplc="134CBA50">
      <w:numFmt w:val="bullet"/>
      <w:lvlText w:val="•"/>
      <w:lvlJc w:val="left"/>
      <w:pPr>
        <w:ind w:left="3265" w:hanging="360"/>
      </w:pPr>
      <w:rPr>
        <w:rFonts w:hint="default"/>
      </w:rPr>
    </w:lvl>
    <w:lvl w:ilvl="4" w:tplc="1DC209B0">
      <w:numFmt w:val="bullet"/>
      <w:lvlText w:val="•"/>
      <w:lvlJc w:val="left"/>
      <w:pPr>
        <w:ind w:left="4080" w:hanging="360"/>
      </w:pPr>
      <w:rPr>
        <w:rFonts w:hint="default"/>
      </w:rPr>
    </w:lvl>
    <w:lvl w:ilvl="5" w:tplc="064A87C2">
      <w:numFmt w:val="bullet"/>
      <w:lvlText w:val="•"/>
      <w:lvlJc w:val="left"/>
      <w:pPr>
        <w:ind w:left="4895" w:hanging="360"/>
      </w:pPr>
      <w:rPr>
        <w:rFonts w:hint="default"/>
      </w:rPr>
    </w:lvl>
    <w:lvl w:ilvl="6" w:tplc="9DA2EB2E">
      <w:numFmt w:val="bullet"/>
      <w:lvlText w:val="•"/>
      <w:lvlJc w:val="left"/>
      <w:pPr>
        <w:ind w:left="5710" w:hanging="360"/>
      </w:pPr>
      <w:rPr>
        <w:rFonts w:hint="default"/>
      </w:rPr>
    </w:lvl>
    <w:lvl w:ilvl="7" w:tplc="D716137C">
      <w:numFmt w:val="bullet"/>
      <w:lvlText w:val="•"/>
      <w:lvlJc w:val="left"/>
      <w:pPr>
        <w:ind w:left="6525" w:hanging="360"/>
      </w:pPr>
      <w:rPr>
        <w:rFonts w:hint="default"/>
      </w:rPr>
    </w:lvl>
    <w:lvl w:ilvl="8" w:tplc="E54642E4">
      <w:numFmt w:val="bullet"/>
      <w:lvlText w:val="•"/>
      <w:lvlJc w:val="left"/>
      <w:pPr>
        <w:ind w:left="7340" w:hanging="360"/>
      </w:pPr>
      <w:rPr>
        <w:rFonts w:hint="default"/>
      </w:rPr>
    </w:lvl>
  </w:abstractNum>
  <w:abstractNum w:abstractNumId="6" w15:restartNumberingAfterBreak="0">
    <w:nsid w:val="41FE7AE5"/>
    <w:multiLevelType w:val="hybridMultilevel"/>
    <w:tmpl w:val="E91C84DC"/>
    <w:lvl w:ilvl="0" w:tplc="69AEB67C">
      <w:start w:val="1"/>
      <w:numFmt w:val="decimal"/>
      <w:lvlText w:val="%1)"/>
      <w:lvlJc w:val="left"/>
      <w:pPr>
        <w:ind w:left="822" w:hanging="360"/>
        <w:jc w:val="left"/>
      </w:pPr>
      <w:rPr>
        <w:rFonts w:ascii="Nirmala UI" w:eastAsia="Nirmala UI" w:hAnsi="Nirmala UI" w:cs="Nirmala UI" w:hint="default"/>
        <w:spacing w:val="-23"/>
        <w:w w:val="100"/>
        <w:sz w:val="24"/>
        <w:szCs w:val="24"/>
      </w:rPr>
    </w:lvl>
    <w:lvl w:ilvl="1" w:tplc="55541214">
      <w:numFmt w:val="bullet"/>
      <w:lvlText w:val="•"/>
      <w:lvlJc w:val="left"/>
      <w:pPr>
        <w:ind w:left="1802" w:hanging="360"/>
      </w:pPr>
      <w:rPr>
        <w:rFonts w:hint="default"/>
      </w:rPr>
    </w:lvl>
    <w:lvl w:ilvl="2" w:tplc="E564EE2C">
      <w:numFmt w:val="bullet"/>
      <w:lvlText w:val="•"/>
      <w:lvlJc w:val="left"/>
      <w:pPr>
        <w:ind w:left="2784" w:hanging="360"/>
      </w:pPr>
      <w:rPr>
        <w:rFonts w:hint="default"/>
      </w:rPr>
    </w:lvl>
    <w:lvl w:ilvl="3" w:tplc="CFE62514">
      <w:numFmt w:val="bullet"/>
      <w:lvlText w:val="•"/>
      <w:lvlJc w:val="left"/>
      <w:pPr>
        <w:ind w:left="3766" w:hanging="360"/>
      </w:pPr>
      <w:rPr>
        <w:rFonts w:hint="default"/>
      </w:rPr>
    </w:lvl>
    <w:lvl w:ilvl="4" w:tplc="B2C6DDDC">
      <w:numFmt w:val="bullet"/>
      <w:lvlText w:val="•"/>
      <w:lvlJc w:val="left"/>
      <w:pPr>
        <w:ind w:left="4748" w:hanging="360"/>
      </w:pPr>
      <w:rPr>
        <w:rFonts w:hint="default"/>
      </w:rPr>
    </w:lvl>
    <w:lvl w:ilvl="5" w:tplc="EB5A91FC">
      <w:numFmt w:val="bullet"/>
      <w:lvlText w:val="•"/>
      <w:lvlJc w:val="left"/>
      <w:pPr>
        <w:ind w:left="5730" w:hanging="360"/>
      </w:pPr>
      <w:rPr>
        <w:rFonts w:hint="default"/>
      </w:rPr>
    </w:lvl>
    <w:lvl w:ilvl="6" w:tplc="F5F6705A">
      <w:numFmt w:val="bullet"/>
      <w:lvlText w:val="•"/>
      <w:lvlJc w:val="left"/>
      <w:pPr>
        <w:ind w:left="6712" w:hanging="360"/>
      </w:pPr>
      <w:rPr>
        <w:rFonts w:hint="default"/>
      </w:rPr>
    </w:lvl>
    <w:lvl w:ilvl="7" w:tplc="C2061608">
      <w:numFmt w:val="bullet"/>
      <w:lvlText w:val="•"/>
      <w:lvlJc w:val="left"/>
      <w:pPr>
        <w:ind w:left="7694" w:hanging="360"/>
      </w:pPr>
      <w:rPr>
        <w:rFonts w:hint="default"/>
      </w:rPr>
    </w:lvl>
    <w:lvl w:ilvl="8" w:tplc="BA04CC92">
      <w:numFmt w:val="bullet"/>
      <w:lvlText w:val="•"/>
      <w:lvlJc w:val="left"/>
      <w:pPr>
        <w:ind w:left="8676" w:hanging="360"/>
      </w:pPr>
      <w:rPr>
        <w:rFonts w:hint="default"/>
      </w:rPr>
    </w:lvl>
  </w:abstractNum>
  <w:abstractNum w:abstractNumId="7" w15:restartNumberingAfterBreak="0">
    <w:nsid w:val="43972CAA"/>
    <w:multiLevelType w:val="hybridMultilevel"/>
    <w:tmpl w:val="67EC4730"/>
    <w:lvl w:ilvl="0" w:tplc="7F82391C">
      <w:numFmt w:val="bullet"/>
      <w:lvlText w:val="-"/>
      <w:lvlJc w:val="left"/>
      <w:pPr>
        <w:ind w:left="854" w:hanging="356"/>
      </w:pPr>
      <w:rPr>
        <w:rFonts w:ascii="Nirmala UI" w:eastAsia="Nirmala UI" w:hAnsi="Nirmala UI" w:cs="Nirmala UI" w:hint="default"/>
        <w:spacing w:val="-4"/>
        <w:w w:val="100"/>
        <w:sz w:val="24"/>
        <w:szCs w:val="24"/>
      </w:rPr>
    </w:lvl>
    <w:lvl w:ilvl="1" w:tplc="5DB41AEE">
      <w:numFmt w:val="bullet"/>
      <w:lvlText w:val="•"/>
      <w:lvlJc w:val="left"/>
      <w:pPr>
        <w:ind w:left="1842" w:hanging="356"/>
      </w:pPr>
      <w:rPr>
        <w:rFonts w:hint="default"/>
      </w:rPr>
    </w:lvl>
    <w:lvl w:ilvl="2" w:tplc="69F0B412">
      <w:numFmt w:val="bullet"/>
      <w:lvlText w:val="•"/>
      <w:lvlJc w:val="left"/>
      <w:pPr>
        <w:ind w:left="2824" w:hanging="356"/>
      </w:pPr>
      <w:rPr>
        <w:rFonts w:hint="default"/>
      </w:rPr>
    </w:lvl>
    <w:lvl w:ilvl="3" w:tplc="850A4CAE">
      <w:numFmt w:val="bullet"/>
      <w:lvlText w:val="•"/>
      <w:lvlJc w:val="left"/>
      <w:pPr>
        <w:ind w:left="3806" w:hanging="356"/>
      </w:pPr>
      <w:rPr>
        <w:rFonts w:hint="default"/>
      </w:rPr>
    </w:lvl>
    <w:lvl w:ilvl="4" w:tplc="FE90638C">
      <w:numFmt w:val="bullet"/>
      <w:lvlText w:val="•"/>
      <w:lvlJc w:val="left"/>
      <w:pPr>
        <w:ind w:left="4788" w:hanging="356"/>
      </w:pPr>
      <w:rPr>
        <w:rFonts w:hint="default"/>
      </w:rPr>
    </w:lvl>
    <w:lvl w:ilvl="5" w:tplc="8DAC663C">
      <w:numFmt w:val="bullet"/>
      <w:lvlText w:val="•"/>
      <w:lvlJc w:val="left"/>
      <w:pPr>
        <w:ind w:left="5770" w:hanging="356"/>
      </w:pPr>
      <w:rPr>
        <w:rFonts w:hint="default"/>
      </w:rPr>
    </w:lvl>
    <w:lvl w:ilvl="6" w:tplc="A4827E9C">
      <w:numFmt w:val="bullet"/>
      <w:lvlText w:val="•"/>
      <w:lvlJc w:val="left"/>
      <w:pPr>
        <w:ind w:left="6752" w:hanging="356"/>
      </w:pPr>
      <w:rPr>
        <w:rFonts w:hint="default"/>
      </w:rPr>
    </w:lvl>
    <w:lvl w:ilvl="7" w:tplc="AE301CCA">
      <w:numFmt w:val="bullet"/>
      <w:lvlText w:val="•"/>
      <w:lvlJc w:val="left"/>
      <w:pPr>
        <w:ind w:left="7734" w:hanging="356"/>
      </w:pPr>
      <w:rPr>
        <w:rFonts w:hint="default"/>
      </w:rPr>
    </w:lvl>
    <w:lvl w:ilvl="8" w:tplc="B33A37F8">
      <w:numFmt w:val="bullet"/>
      <w:lvlText w:val="•"/>
      <w:lvlJc w:val="left"/>
      <w:pPr>
        <w:ind w:left="8716" w:hanging="356"/>
      </w:pPr>
      <w:rPr>
        <w:rFonts w:hint="default"/>
      </w:rPr>
    </w:lvl>
  </w:abstractNum>
  <w:abstractNum w:abstractNumId="8" w15:restartNumberingAfterBreak="0">
    <w:nsid w:val="560B364E"/>
    <w:multiLevelType w:val="hybridMultilevel"/>
    <w:tmpl w:val="F998E062"/>
    <w:lvl w:ilvl="0" w:tplc="B2584772">
      <w:numFmt w:val="bullet"/>
      <w:lvlText w:val="-"/>
      <w:lvlJc w:val="left"/>
      <w:pPr>
        <w:ind w:left="827" w:hanging="360"/>
      </w:pPr>
      <w:rPr>
        <w:rFonts w:ascii="Nirmala UI" w:eastAsia="Nirmala UI" w:hAnsi="Nirmala UI" w:cs="Nirmala UI" w:hint="default"/>
        <w:spacing w:val="-33"/>
        <w:w w:val="100"/>
        <w:sz w:val="24"/>
        <w:szCs w:val="24"/>
      </w:rPr>
    </w:lvl>
    <w:lvl w:ilvl="1" w:tplc="70C6C9D8">
      <w:numFmt w:val="bullet"/>
      <w:lvlText w:val="•"/>
      <w:lvlJc w:val="left"/>
      <w:pPr>
        <w:ind w:left="1635" w:hanging="360"/>
      </w:pPr>
      <w:rPr>
        <w:rFonts w:hint="default"/>
      </w:rPr>
    </w:lvl>
    <w:lvl w:ilvl="2" w:tplc="11203B38">
      <w:numFmt w:val="bullet"/>
      <w:lvlText w:val="•"/>
      <w:lvlJc w:val="left"/>
      <w:pPr>
        <w:ind w:left="2450" w:hanging="360"/>
      </w:pPr>
      <w:rPr>
        <w:rFonts w:hint="default"/>
      </w:rPr>
    </w:lvl>
    <w:lvl w:ilvl="3" w:tplc="46DA91A6">
      <w:numFmt w:val="bullet"/>
      <w:lvlText w:val="•"/>
      <w:lvlJc w:val="left"/>
      <w:pPr>
        <w:ind w:left="3265" w:hanging="360"/>
      </w:pPr>
      <w:rPr>
        <w:rFonts w:hint="default"/>
      </w:rPr>
    </w:lvl>
    <w:lvl w:ilvl="4" w:tplc="0A245B5C">
      <w:numFmt w:val="bullet"/>
      <w:lvlText w:val="•"/>
      <w:lvlJc w:val="left"/>
      <w:pPr>
        <w:ind w:left="4080" w:hanging="360"/>
      </w:pPr>
      <w:rPr>
        <w:rFonts w:hint="default"/>
      </w:rPr>
    </w:lvl>
    <w:lvl w:ilvl="5" w:tplc="402EA5AC">
      <w:numFmt w:val="bullet"/>
      <w:lvlText w:val="•"/>
      <w:lvlJc w:val="left"/>
      <w:pPr>
        <w:ind w:left="4895" w:hanging="360"/>
      </w:pPr>
      <w:rPr>
        <w:rFonts w:hint="default"/>
      </w:rPr>
    </w:lvl>
    <w:lvl w:ilvl="6" w:tplc="44167D6C">
      <w:numFmt w:val="bullet"/>
      <w:lvlText w:val="•"/>
      <w:lvlJc w:val="left"/>
      <w:pPr>
        <w:ind w:left="5710" w:hanging="360"/>
      </w:pPr>
      <w:rPr>
        <w:rFonts w:hint="default"/>
      </w:rPr>
    </w:lvl>
    <w:lvl w:ilvl="7" w:tplc="2790305C">
      <w:numFmt w:val="bullet"/>
      <w:lvlText w:val="•"/>
      <w:lvlJc w:val="left"/>
      <w:pPr>
        <w:ind w:left="6525" w:hanging="360"/>
      </w:pPr>
      <w:rPr>
        <w:rFonts w:hint="default"/>
      </w:rPr>
    </w:lvl>
    <w:lvl w:ilvl="8" w:tplc="AE600D72">
      <w:numFmt w:val="bullet"/>
      <w:lvlText w:val="•"/>
      <w:lvlJc w:val="left"/>
      <w:pPr>
        <w:ind w:left="7340" w:hanging="360"/>
      </w:pPr>
      <w:rPr>
        <w:rFonts w:hint="default"/>
      </w:rPr>
    </w:lvl>
  </w:abstractNum>
  <w:abstractNum w:abstractNumId="9" w15:restartNumberingAfterBreak="0">
    <w:nsid w:val="5CE575F7"/>
    <w:multiLevelType w:val="hybridMultilevel"/>
    <w:tmpl w:val="C5863228"/>
    <w:lvl w:ilvl="0" w:tplc="9A589E4A">
      <w:start w:val="3"/>
      <w:numFmt w:val="decimal"/>
      <w:lvlText w:val="%1"/>
      <w:lvlJc w:val="left"/>
      <w:pPr>
        <w:ind w:left="102" w:hanging="120"/>
        <w:jc w:val="right"/>
      </w:pPr>
      <w:rPr>
        <w:rFonts w:hint="default"/>
        <w:w w:val="99"/>
        <w:position w:val="8"/>
      </w:rPr>
    </w:lvl>
    <w:lvl w:ilvl="1" w:tplc="095EB1C0">
      <w:start w:val="1"/>
      <w:numFmt w:val="decimal"/>
      <w:lvlText w:val="%2."/>
      <w:lvlJc w:val="left"/>
      <w:pPr>
        <w:ind w:left="1155" w:hanging="696"/>
        <w:jc w:val="left"/>
      </w:pPr>
      <w:rPr>
        <w:rFonts w:ascii="Nirmala UI" w:eastAsia="Nirmala UI" w:hAnsi="Nirmala UI" w:cs="Nirmala UI" w:hint="default"/>
        <w:spacing w:val="-20"/>
        <w:w w:val="100"/>
        <w:sz w:val="24"/>
        <w:szCs w:val="24"/>
      </w:rPr>
    </w:lvl>
    <w:lvl w:ilvl="2" w:tplc="A31AADFE">
      <w:numFmt w:val="bullet"/>
      <w:lvlText w:val="•"/>
      <w:lvlJc w:val="left"/>
      <w:pPr>
        <w:ind w:left="2213" w:hanging="696"/>
      </w:pPr>
      <w:rPr>
        <w:rFonts w:hint="default"/>
      </w:rPr>
    </w:lvl>
    <w:lvl w:ilvl="3" w:tplc="7DF23FDC">
      <w:numFmt w:val="bullet"/>
      <w:lvlText w:val="•"/>
      <w:lvlJc w:val="left"/>
      <w:pPr>
        <w:ind w:left="3266" w:hanging="696"/>
      </w:pPr>
      <w:rPr>
        <w:rFonts w:hint="default"/>
      </w:rPr>
    </w:lvl>
    <w:lvl w:ilvl="4" w:tplc="358A3D40">
      <w:numFmt w:val="bullet"/>
      <w:lvlText w:val="•"/>
      <w:lvlJc w:val="left"/>
      <w:pPr>
        <w:ind w:left="4320" w:hanging="696"/>
      </w:pPr>
      <w:rPr>
        <w:rFonts w:hint="default"/>
      </w:rPr>
    </w:lvl>
    <w:lvl w:ilvl="5" w:tplc="27DEE24C">
      <w:numFmt w:val="bullet"/>
      <w:lvlText w:val="•"/>
      <w:lvlJc w:val="left"/>
      <w:pPr>
        <w:ind w:left="5373" w:hanging="696"/>
      </w:pPr>
      <w:rPr>
        <w:rFonts w:hint="default"/>
      </w:rPr>
    </w:lvl>
    <w:lvl w:ilvl="6" w:tplc="28209F3A">
      <w:numFmt w:val="bullet"/>
      <w:lvlText w:val="•"/>
      <w:lvlJc w:val="left"/>
      <w:pPr>
        <w:ind w:left="6426" w:hanging="696"/>
      </w:pPr>
      <w:rPr>
        <w:rFonts w:hint="default"/>
      </w:rPr>
    </w:lvl>
    <w:lvl w:ilvl="7" w:tplc="19401622">
      <w:numFmt w:val="bullet"/>
      <w:lvlText w:val="•"/>
      <w:lvlJc w:val="left"/>
      <w:pPr>
        <w:ind w:left="7480" w:hanging="696"/>
      </w:pPr>
      <w:rPr>
        <w:rFonts w:hint="default"/>
      </w:rPr>
    </w:lvl>
    <w:lvl w:ilvl="8" w:tplc="68F4F45C">
      <w:numFmt w:val="bullet"/>
      <w:lvlText w:val="•"/>
      <w:lvlJc w:val="left"/>
      <w:pPr>
        <w:ind w:left="8533" w:hanging="696"/>
      </w:pPr>
      <w:rPr>
        <w:rFonts w:hint="default"/>
      </w:rPr>
    </w:lvl>
  </w:abstractNum>
  <w:abstractNum w:abstractNumId="10" w15:restartNumberingAfterBreak="0">
    <w:nsid w:val="661865CE"/>
    <w:multiLevelType w:val="hybridMultilevel"/>
    <w:tmpl w:val="C49AC5FE"/>
    <w:lvl w:ilvl="0" w:tplc="392CB0E0">
      <w:start w:val="1"/>
      <w:numFmt w:val="decimal"/>
      <w:lvlText w:val="%1."/>
      <w:lvlJc w:val="left"/>
      <w:pPr>
        <w:ind w:left="822" w:hanging="360"/>
        <w:jc w:val="left"/>
      </w:pPr>
      <w:rPr>
        <w:rFonts w:ascii="Nirmala UI" w:eastAsia="Nirmala UI" w:hAnsi="Nirmala UI" w:cs="Nirmala UI" w:hint="default"/>
        <w:spacing w:val="-19"/>
        <w:w w:val="100"/>
        <w:sz w:val="24"/>
        <w:szCs w:val="24"/>
      </w:rPr>
    </w:lvl>
    <w:lvl w:ilvl="1" w:tplc="302EAE68">
      <w:numFmt w:val="bullet"/>
      <w:lvlText w:val="•"/>
      <w:lvlJc w:val="left"/>
      <w:pPr>
        <w:ind w:left="1802" w:hanging="360"/>
      </w:pPr>
      <w:rPr>
        <w:rFonts w:hint="default"/>
      </w:rPr>
    </w:lvl>
    <w:lvl w:ilvl="2" w:tplc="4992D4F2">
      <w:numFmt w:val="bullet"/>
      <w:lvlText w:val="•"/>
      <w:lvlJc w:val="left"/>
      <w:pPr>
        <w:ind w:left="2784" w:hanging="360"/>
      </w:pPr>
      <w:rPr>
        <w:rFonts w:hint="default"/>
      </w:rPr>
    </w:lvl>
    <w:lvl w:ilvl="3" w:tplc="D28CD134">
      <w:numFmt w:val="bullet"/>
      <w:lvlText w:val="•"/>
      <w:lvlJc w:val="left"/>
      <w:pPr>
        <w:ind w:left="3766" w:hanging="360"/>
      </w:pPr>
      <w:rPr>
        <w:rFonts w:hint="default"/>
      </w:rPr>
    </w:lvl>
    <w:lvl w:ilvl="4" w:tplc="6CD4A064">
      <w:numFmt w:val="bullet"/>
      <w:lvlText w:val="•"/>
      <w:lvlJc w:val="left"/>
      <w:pPr>
        <w:ind w:left="4748" w:hanging="360"/>
      </w:pPr>
      <w:rPr>
        <w:rFonts w:hint="default"/>
      </w:rPr>
    </w:lvl>
    <w:lvl w:ilvl="5" w:tplc="88F23FF6">
      <w:numFmt w:val="bullet"/>
      <w:lvlText w:val="•"/>
      <w:lvlJc w:val="left"/>
      <w:pPr>
        <w:ind w:left="5730" w:hanging="360"/>
      </w:pPr>
      <w:rPr>
        <w:rFonts w:hint="default"/>
      </w:rPr>
    </w:lvl>
    <w:lvl w:ilvl="6" w:tplc="09F8C822">
      <w:numFmt w:val="bullet"/>
      <w:lvlText w:val="•"/>
      <w:lvlJc w:val="left"/>
      <w:pPr>
        <w:ind w:left="6712" w:hanging="360"/>
      </w:pPr>
      <w:rPr>
        <w:rFonts w:hint="default"/>
      </w:rPr>
    </w:lvl>
    <w:lvl w:ilvl="7" w:tplc="55C60B56">
      <w:numFmt w:val="bullet"/>
      <w:lvlText w:val="•"/>
      <w:lvlJc w:val="left"/>
      <w:pPr>
        <w:ind w:left="7694" w:hanging="360"/>
      </w:pPr>
      <w:rPr>
        <w:rFonts w:hint="default"/>
      </w:rPr>
    </w:lvl>
    <w:lvl w:ilvl="8" w:tplc="3488B65A">
      <w:numFmt w:val="bullet"/>
      <w:lvlText w:val="•"/>
      <w:lvlJc w:val="left"/>
      <w:pPr>
        <w:ind w:left="8676" w:hanging="360"/>
      </w:pPr>
      <w:rPr>
        <w:rFonts w:hint="default"/>
      </w:rPr>
    </w:lvl>
  </w:abstractNum>
  <w:abstractNum w:abstractNumId="11" w15:restartNumberingAfterBreak="0">
    <w:nsid w:val="66620D4C"/>
    <w:multiLevelType w:val="multilevel"/>
    <w:tmpl w:val="345655D0"/>
    <w:lvl w:ilvl="0">
      <w:start w:val="2"/>
      <w:numFmt w:val="decimal"/>
      <w:lvlText w:val="%1"/>
      <w:lvlJc w:val="left"/>
      <w:pPr>
        <w:ind w:left="561" w:hanging="360"/>
        <w:jc w:val="left"/>
      </w:pPr>
      <w:rPr>
        <w:rFonts w:hint="default"/>
      </w:rPr>
    </w:lvl>
    <w:lvl w:ilvl="1">
      <w:start w:val="1"/>
      <w:numFmt w:val="decimal"/>
      <w:lvlText w:val="%1.%2"/>
      <w:lvlJc w:val="left"/>
      <w:pPr>
        <w:ind w:left="561" w:hanging="360"/>
        <w:jc w:val="left"/>
      </w:pPr>
      <w:rPr>
        <w:rFonts w:ascii="Nirmala UI" w:eastAsia="Nirmala UI" w:hAnsi="Nirmala UI" w:cs="Nirmala UI" w:hint="default"/>
        <w:b/>
        <w:bCs/>
        <w:w w:val="100"/>
        <w:sz w:val="22"/>
        <w:szCs w:val="22"/>
      </w:rPr>
    </w:lvl>
    <w:lvl w:ilvl="2">
      <w:numFmt w:val="bullet"/>
      <w:lvlText w:val="-"/>
      <w:lvlJc w:val="left"/>
      <w:pPr>
        <w:ind w:left="921" w:hanging="360"/>
      </w:pPr>
      <w:rPr>
        <w:rFonts w:ascii="Nirmala UI" w:eastAsia="Nirmala UI" w:hAnsi="Nirmala UI" w:cs="Nirmala UI" w:hint="default"/>
        <w:spacing w:val="-28"/>
        <w:w w:val="100"/>
        <w:sz w:val="24"/>
        <w:szCs w:val="24"/>
      </w:rPr>
    </w:lvl>
    <w:lvl w:ilvl="3">
      <w:numFmt w:val="bullet"/>
      <w:lvlText w:val="•"/>
      <w:lvlJc w:val="left"/>
      <w:pPr>
        <w:ind w:left="2708" w:hanging="360"/>
      </w:pPr>
      <w:rPr>
        <w:rFonts w:hint="default"/>
      </w:rPr>
    </w:lvl>
    <w:lvl w:ilvl="4">
      <w:numFmt w:val="bullet"/>
      <w:lvlText w:val="•"/>
      <w:lvlJc w:val="left"/>
      <w:pPr>
        <w:ind w:left="3603" w:hanging="360"/>
      </w:pPr>
      <w:rPr>
        <w:rFonts w:hint="default"/>
      </w:rPr>
    </w:lvl>
    <w:lvl w:ilvl="5">
      <w:numFmt w:val="bullet"/>
      <w:lvlText w:val="•"/>
      <w:lvlJc w:val="left"/>
      <w:pPr>
        <w:ind w:left="4497" w:hanging="360"/>
      </w:pPr>
      <w:rPr>
        <w:rFonts w:hint="default"/>
      </w:rPr>
    </w:lvl>
    <w:lvl w:ilvl="6">
      <w:numFmt w:val="bullet"/>
      <w:lvlText w:val="•"/>
      <w:lvlJc w:val="left"/>
      <w:pPr>
        <w:ind w:left="5392" w:hanging="360"/>
      </w:pPr>
      <w:rPr>
        <w:rFonts w:hint="default"/>
      </w:rPr>
    </w:lvl>
    <w:lvl w:ilvl="7">
      <w:numFmt w:val="bullet"/>
      <w:lvlText w:val="•"/>
      <w:lvlJc w:val="left"/>
      <w:pPr>
        <w:ind w:left="6286" w:hanging="360"/>
      </w:pPr>
      <w:rPr>
        <w:rFonts w:hint="default"/>
      </w:rPr>
    </w:lvl>
    <w:lvl w:ilvl="8">
      <w:numFmt w:val="bullet"/>
      <w:lvlText w:val="•"/>
      <w:lvlJc w:val="left"/>
      <w:pPr>
        <w:ind w:left="7181" w:hanging="360"/>
      </w:pPr>
      <w:rPr>
        <w:rFonts w:hint="default"/>
      </w:rPr>
    </w:lvl>
  </w:abstractNum>
  <w:abstractNum w:abstractNumId="12" w15:restartNumberingAfterBreak="0">
    <w:nsid w:val="74400B7A"/>
    <w:multiLevelType w:val="hybridMultilevel"/>
    <w:tmpl w:val="D2CA5152"/>
    <w:lvl w:ilvl="0" w:tplc="4364BF44">
      <w:start w:val="7"/>
      <w:numFmt w:val="decimal"/>
      <w:lvlText w:val="%1"/>
      <w:lvlJc w:val="left"/>
      <w:pPr>
        <w:ind w:left="827" w:hanging="360"/>
        <w:jc w:val="left"/>
      </w:pPr>
      <w:rPr>
        <w:rFonts w:ascii="Nirmala UI" w:eastAsia="Nirmala UI" w:hAnsi="Nirmala UI" w:cs="Nirmala UI" w:hint="default"/>
        <w:spacing w:val="-3"/>
        <w:w w:val="100"/>
        <w:sz w:val="24"/>
        <w:szCs w:val="24"/>
      </w:rPr>
    </w:lvl>
    <w:lvl w:ilvl="1" w:tplc="11460A72">
      <w:numFmt w:val="bullet"/>
      <w:lvlText w:val="•"/>
      <w:lvlJc w:val="left"/>
      <w:pPr>
        <w:ind w:left="1635" w:hanging="360"/>
      </w:pPr>
      <w:rPr>
        <w:rFonts w:hint="default"/>
      </w:rPr>
    </w:lvl>
    <w:lvl w:ilvl="2" w:tplc="2830124C">
      <w:numFmt w:val="bullet"/>
      <w:lvlText w:val="•"/>
      <w:lvlJc w:val="left"/>
      <w:pPr>
        <w:ind w:left="2450" w:hanging="360"/>
      </w:pPr>
      <w:rPr>
        <w:rFonts w:hint="default"/>
      </w:rPr>
    </w:lvl>
    <w:lvl w:ilvl="3" w:tplc="6562E7D0">
      <w:numFmt w:val="bullet"/>
      <w:lvlText w:val="•"/>
      <w:lvlJc w:val="left"/>
      <w:pPr>
        <w:ind w:left="3265" w:hanging="360"/>
      </w:pPr>
      <w:rPr>
        <w:rFonts w:hint="default"/>
      </w:rPr>
    </w:lvl>
    <w:lvl w:ilvl="4" w:tplc="9EDE358A">
      <w:numFmt w:val="bullet"/>
      <w:lvlText w:val="•"/>
      <w:lvlJc w:val="left"/>
      <w:pPr>
        <w:ind w:left="4080" w:hanging="360"/>
      </w:pPr>
      <w:rPr>
        <w:rFonts w:hint="default"/>
      </w:rPr>
    </w:lvl>
    <w:lvl w:ilvl="5" w:tplc="4E208EA2">
      <w:numFmt w:val="bullet"/>
      <w:lvlText w:val="•"/>
      <w:lvlJc w:val="left"/>
      <w:pPr>
        <w:ind w:left="4895" w:hanging="360"/>
      </w:pPr>
      <w:rPr>
        <w:rFonts w:hint="default"/>
      </w:rPr>
    </w:lvl>
    <w:lvl w:ilvl="6" w:tplc="7DD4AA32">
      <w:numFmt w:val="bullet"/>
      <w:lvlText w:val="•"/>
      <w:lvlJc w:val="left"/>
      <w:pPr>
        <w:ind w:left="5710" w:hanging="360"/>
      </w:pPr>
      <w:rPr>
        <w:rFonts w:hint="default"/>
      </w:rPr>
    </w:lvl>
    <w:lvl w:ilvl="7" w:tplc="C6763CE6">
      <w:numFmt w:val="bullet"/>
      <w:lvlText w:val="•"/>
      <w:lvlJc w:val="left"/>
      <w:pPr>
        <w:ind w:left="6525" w:hanging="360"/>
      </w:pPr>
      <w:rPr>
        <w:rFonts w:hint="default"/>
      </w:rPr>
    </w:lvl>
    <w:lvl w:ilvl="8" w:tplc="8DD47848">
      <w:numFmt w:val="bullet"/>
      <w:lvlText w:val="•"/>
      <w:lvlJc w:val="left"/>
      <w:pPr>
        <w:ind w:left="7340" w:hanging="360"/>
      </w:pPr>
      <w:rPr>
        <w:rFonts w:hint="default"/>
      </w:rPr>
    </w:lvl>
  </w:abstractNum>
  <w:num w:numId="1">
    <w:abstractNumId w:val="10"/>
  </w:num>
  <w:num w:numId="2">
    <w:abstractNumId w:val="0"/>
  </w:num>
  <w:num w:numId="3">
    <w:abstractNumId w:val="4"/>
  </w:num>
  <w:num w:numId="4">
    <w:abstractNumId w:val="2"/>
  </w:num>
  <w:num w:numId="5">
    <w:abstractNumId w:val="8"/>
  </w:num>
  <w:num w:numId="6">
    <w:abstractNumId w:val="1"/>
  </w:num>
  <w:num w:numId="7">
    <w:abstractNumId w:val="3"/>
  </w:num>
  <w:num w:numId="8">
    <w:abstractNumId w:val="12"/>
  </w:num>
  <w:num w:numId="9">
    <w:abstractNumId w:val="11"/>
  </w:num>
  <w:num w:numId="10">
    <w:abstractNumId w:val="5"/>
  </w:num>
  <w:num w:numId="11">
    <w:abstractNumId w:val="7"/>
  </w:num>
  <w:num w:numId="12">
    <w:abstractNumId w:val="6"/>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B156E4"/>
    <w:rsid w:val="006C4135"/>
    <w:rsid w:val="00930CAB"/>
    <w:rsid w:val="00B156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docId w15:val="{475B13FB-4CFE-4348-8AB7-7456EE0DC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Nirmala UI" w:eastAsia="Nirmala UI" w:hAnsi="Nirmala UI" w:cs="Nirmala UI"/>
      <w:lang w:val="es-MX"/>
    </w:rPr>
  </w:style>
  <w:style w:type="paragraph" w:styleId="Ttulo1">
    <w:name w:val="heading 1"/>
    <w:basedOn w:val="Normal"/>
    <w:uiPriority w:val="1"/>
    <w:qFormat/>
    <w:pPr>
      <w:ind w:left="102"/>
      <w:outlineLvl w:val="0"/>
    </w:pPr>
    <w:rPr>
      <w:b/>
      <w:bCs/>
      <w:sz w:val="72"/>
      <w:szCs w:val="72"/>
    </w:rPr>
  </w:style>
  <w:style w:type="paragraph" w:styleId="Ttulo2">
    <w:name w:val="heading 2"/>
    <w:basedOn w:val="Normal"/>
    <w:uiPriority w:val="1"/>
    <w:qFormat/>
    <w:pPr>
      <w:spacing w:before="100"/>
      <w:ind w:left="3213"/>
      <w:outlineLvl w:val="1"/>
    </w:pPr>
    <w:rPr>
      <w:b/>
      <w:bCs/>
      <w:sz w:val="48"/>
      <w:szCs w:val="48"/>
    </w:rPr>
  </w:style>
  <w:style w:type="paragraph" w:styleId="Ttulo3">
    <w:name w:val="heading 3"/>
    <w:basedOn w:val="Normal"/>
    <w:uiPriority w:val="1"/>
    <w:qFormat/>
    <w:pPr>
      <w:spacing w:before="99"/>
      <w:ind w:left="349" w:right="351" w:hanging="929"/>
      <w:outlineLvl w:val="2"/>
    </w:pPr>
    <w:rPr>
      <w:rFonts w:ascii="Tahoma" w:eastAsia="Tahoma" w:hAnsi="Tahoma" w:cs="Tahoma"/>
      <w:b/>
      <w:bCs/>
      <w:sz w:val="44"/>
      <w:szCs w:val="44"/>
    </w:rPr>
  </w:style>
  <w:style w:type="paragraph" w:styleId="Ttulo4">
    <w:name w:val="heading 4"/>
    <w:basedOn w:val="Normal"/>
    <w:uiPriority w:val="1"/>
    <w:qFormat/>
    <w:pPr>
      <w:spacing w:before="101"/>
      <w:ind w:left="4417"/>
      <w:outlineLvl w:val="3"/>
    </w:pPr>
    <w:rPr>
      <w:b/>
      <w:bCs/>
      <w:sz w:val="36"/>
      <w:szCs w:val="36"/>
    </w:rPr>
  </w:style>
  <w:style w:type="paragraph" w:styleId="Ttulo5">
    <w:name w:val="heading 5"/>
    <w:basedOn w:val="Normal"/>
    <w:uiPriority w:val="1"/>
    <w:qFormat/>
    <w:pPr>
      <w:spacing w:before="99"/>
      <w:ind w:left="102"/>
      <w:outlineLvl w:val="4"/>
    </w:pPr>
    <w:rPr>
      <w:b/>
      <w:bCs/>
      <w:sz w:val="32"/>
      <w:szCs w:val="32"/>
    </w:rPr>
  </w:style>
  <w:style w:type="paragraph" w:styleId="Ttulo6">
    <w:name w:val="heading 6"/>
    <w:basedOn w:val="Normal"/>
    <w:uiPriority w:val="1"/>
    <w:qFormat/>
    <w:pPr>
      <w:spacing w:before="1"/>
      <w:ind w:left="528"/>
      <w:outlineLvl w:val="5"/>
    </w:pPr>
    <w:rPr>
      <w:b/>
      <w:bCs/>
      <w:sz w:val="28"/>
      <w:szCs w:val="28"/>
    </w:rPr>
  </w:style>
  <w:style w:type="paragraph" w:styleId="Ttulo7">
    <w:name w:val="heading 7"/>
    <w:basedOn w:val="Normal"/>
    <w:uiPriority w:val="1"/>
    <w:qFormat/>
    <w:pPr>
      <w:ind w:left="102"/>
      <w:outlineLvl w:val="6"/>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854" w:hanging="355"/>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hyperlink" Target="https://www.gob.mx/prospera" TargetMode="External"/><Relationship Id="rId47" Type="http://schemas.openxmlformats.org/officeDocument/2006/relationships/image" Target="media/image24.png"/><Relationship Id="rId63" Type="http://schemas.openxmlformats.org/officeDocument/2006/relationships/hyperlink" Target="http://www.gob.mx/cms/uploads/attachment/file/139143/LINEAMIENTOS_OPERA" TargetMode="External"/><Relationship Id="rId68" Type="http://schemas.openxmlformats.org/officeDocument/2006/relationships/hyperlink" Target="http://www.asf.gob.mx/Trans/Informes/IR2014i/Documentos/Auditorias/2014_0216_a.pdf" TargetMode="External"/><Relationship Id="rId84" Type="http://schemas.openxmlformats.org/officeDocument/2006/relationships/hyperlink" Target="http://www.copladebc.gob.mx/" TargetMode="External"/><Relationship Id="rId89" Type="http://schemas.openxmlformats.org/officeDocument/2006/relationships/header" Target="header6.xml"/><Relationship Id="rId16" Type="http://schemas.openxmlformats.org/officeDocument/2006/relationships/header" Target="header1.xml"/><Relationship Id="rId11" Type="http://schemas.openxmlformats.org/officeDocument/2006/relationships/image" Target="media/image5.png"/><Relationship Id="rId32" Type="http://schemas.openxmlformats.org/officeDocument/2006/relationships/footer" Target="footer3.xml"/><Relationship Id="rId37" Type="http://schemas.openxmlformats.org/officeDocument/2006/relationships/hyperlink" Target="http://puntoscentinela.mx/2016/informe/GENERAL_BC.pdf" TargetMode="External"/><Relationship Id="rId53" Type="http://schemas.openxmlformats.org/officeDocument/2006/relationships/image" Target="media/image28.png"/><Relationship Id="rId58" Type="http://schemas.openxmlformats.org/officeDocument/2006/relationships/header" Target="header3.xml"/><Relationship Id="rId74" Type="http://schemas.openxmlformats.org/officeDocument/2006/relationships/hyperlink" Target="http://www.bajacalifornia.gob.mx/portal/cuentapublica/index.jsp" TargetMode="External"/><Relationship Id="rId79" Type="http://schemas.openxmlformats.org/officeDocument/2006/relationships/hyperlink" Target="http://www.uniensenada.com/noticias/bajacalifornia/465532/prospera-abre-fecha-para-reincorporar-a-beneficiarios.html" TargetMode="External"/><Relationship Id="rId5" Type="http://schemas.openxmlformats.org/officeDocument/2006/relationships/footnotes" Target="footnotes.xml"/><Relationship Id="rId90" Type="http://schemas.openxmlformats.org/officeDocument/2006/relationships/footer" Target="footer8.xml"/><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2.xml"/><Relationship Id="rId35" Type="http://schemas.openxmlformats.org/officeDocument/2006/relationships/hyperlink" Target="http://puntoscentinela.mx/" TargetMode="External"/><Relationship Id="rId43" Type="http://schemas.openxmlformats.org/officeDocument/2006/relationships/hyperlink" Target="http://puntoscentinela.mx/" TargetMode="External"/><Relationship Id="rId48" Type="http://schemas.openxmlformats.org/officeDocument/2006/relationships/image" Target="media/image25.png"/><Relationship Id="rId56" Type="http://schemas.openxmlformats.org/officeDocument/2006/relationships/image" Target="media/image29.jpeg"/><Relationship Id="rId64" Type="http://schemas.openxmlformats.org/officeDocument/2006/relationships/hyperlink" Target="http://www.gob.mx/cms/uploads/attachment/file/139143/LINEAMIENTOS_OPERA" TargetMode="External"/><Relationship Id="rId69" Type="http://schemas.openxmlformats.org/officeDocument/2006/relationships/hyperlink" Target="http://www.asf.gob.mx/Trans/Informes/IR2014i/Documentos/Auditorias/2014_0216_a.pdf" TargetMode="External"/><Relationship Id="rId77" Type="http://schemas.openxmlformats.org/officeDocument/2006/relationships/hyperlink" Target="http://plataformacelac.org/programa/264" TargetMode="External"/><Relationship Id="rId8" Type="http://schemas.openxmlformats.org/officeDocument/2006/relationships/image" Target="media/image2.jpeg"/><Relationship Id="rId51" Type="http://schemas.openxmlformats.org/officeDocument/2006/relationships/hyperlink" Target="http://www.copladebc.gob.mx/documentos/eval/desempeno/2016/EVALUACION%20PROSPERA%20SALUD.pdf" TargetMode="External"/><Relationship Id="rId72" Type="http://schemas.openxmlformats.org/officeDocument/2006/relationships/hyperlink" Target="http://indicadores.bajacalifornia.gob.mx/menuResultados2016.jsp" TargetMode="External"/><Relationship Id="rId80" Type="http://schemas.openxmlformats.org/officeDocument/2006/relationships/hyperlink" Target="https://www.gob.mx/prospera" TargetMode="External"/><Relationship Id="rId85" Type="http://schemas.openxmlformats.org/officeDocument/2006/relationships/hyperlink" Target="http://indicadores.bajacalifornia.gob.mx/monitorbc/index.html"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www.gob.mx/cms/uploads/attachment/file/139143/LINEAMIENTOS_OPERATIVOS_2016._APROBADOS_CT" TargetMode="External"/><Relationship Id="rId25" Type="http://schemas.openxmlformats.org/officeDocument/2006/relationships/image" Target="media/image16.jpeg"/><Relationship Id="rId33" Type="http://schemas.openxmlformats.org/officeDocument/2006/relationships/hyperlink" Target="http://www.bajacalifornia.gob.mx/3erInformeBC/pdf/Eje%202%20Sociedad%20Saludable.pdf" TargetMode="External"/><Relationship Id="rId38" Type="http://schemas.openxmlformats.org/officeDocument/2006/relationships/image" Target="media/image21.png"/><Relationship Id="rId46" Type="http://schemas.openxmlformats.org/officeDocument/2006/relationships/image" Target="media/image23.png"/><Relationship Id="rId59" Type="http://schemas.openxmlformats.org/officeDocument/2006/relationships/footer" Target="footer7.xml"/><Relationship Id="rId67" Type="http://schemas.openxmlformats.org/officeDocument/2006/relationships/hyperlink" Target="http://www.bajacalifornia.gob.mx/3erInformeBC/pdf/Eje%202%20Sociedad%20Salu" TargetMode="External"/><Relationship Id="rId20" Type="http://schemas.openxmlformats.org/officeDocument/2006/relationships/image" Target="media/image11.jpeg"/><Relationship Id="rId41" Type="http://schemas.openxmlformats.org/officeDocument/2006/relationships/hyperlink" Target="http://www.saludbc.gob.mx/cmsAdmin/transparencia/MIRPROSPERA2016.pdf" TargetMode="External"/><Relationship Id="rId54" Type="http://schemas.openxmlformats.org/officeDocument/2006/relationships/hyperlink" Target="http://www.bajacalifornia.gob.mx/3erInformeBC/pdf/Eje%202%20Sociedad%20Saludable.pdf" TargetMode="External"/><Relationship Id="rId62" Type="http://schemas.openxmlformats.org/officeDocument/2006/relationships/hyperlink" Target="http://www.copladebc.gob.mx/documentos/eval/desempeno/2016/EVALUACION%25" TargetMode="External"/><Relationship Id="rId70" Type="http://schemas.openxmlformats.org/officeDocument/2006/relationships/hyperlink" Target="http://www.gob.mx/cms/uploads/attachment/file/153577/Esquema_de_Correspon" TargetMode="External"/><Relationship Id="rId75" Type="http://schemas.openxmlformats.org/officeDocument/2006/relationships/hyperlink" Target="http://indicadores.bajacalifornia.gob.mx/menuResultado_evaluaciones.jsp" TargetMode="External"/><Relationship Id="rId83" Type="http://schemas.openxmlformats.org/officeDocument/2006/relationships/hyperlink" Target="mailto:rigobertoisa@yahoo.com.mx" TargetMode="External"/><Relationship Id="rId88" Type="http://schemas.openxmlformats.org/officeDocument/2006/relationships/image" Target="media/image31.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0.jpeg"/><Relationship Id="rId49" Type="http://schemas.openxmlformats.org/officeDocument/2006/relationships/image" Target="media/image26.png"/><Relationship Id="rId57" Type="http://schemas.openxmlformats.org/officeDocument/2006/relationships/image" Target="media/image30.png"/><Relationship Id="rId10" Type="http://schemas.openxmlformats.org/officeDocument/2006/relationships/image" Target="media/image4.jpeg"/><Relationship Id="rId31" Type="http://schemas.openxmlformats.org/officeDocument/2006/relationships/hyperlink" Target="http://www.gob.mx/cms/uploads/attachment/file/70153/2016.pdf" TargetMode="External"/><Relationship Id="rId44" Type="http://schemas.openxmlformats.org/officeDocument/2006/relationships/hyperlink" Target="https://www.gob.mx/prospera" TargetMode="External"/><Relationship Id="rId52" Type="http://schemas.openxmlformats.org/officeDocument/2006/relationships/footer" Target="footer5.xml"/><Relationship Id="rId60" Type="http://schemas.openxmlformats.org/officeDocument/2006/relationships/header" Target="header4.xml"/><Relationship Id="rId65" Type="http://schemas.openxmlformats.org/officeDocument/2006/relationships/hyperlink" Target="http://www.google.com.mx/url?sa=t&amp;amp;rct=j&amp;amp;q&amp;amp;esrc=s&amp;amp;source=web&amp;amp;cd=4&amp;amp;cad" TargetMode="External"/><Relationship Id="rId73" Type="http://schemas.openxmlformats.org/officeDocument/2006/relationships/hyperlink" Target="http://www.bajacalifornia.gob.mx/portal/cuentapublica/index.jsp" TargetMode="External"/><Relationship Id="rId78" Type="http://schemas.openxmlformats.org/officeDocument/2006/relationships/hyperlink" Target="http://www.uniensenada.com/noticias/bajacalifornia/465532/prospera-abre-fecha-para-reincorporar-a-beneficiarios.html" TargetMode="External"/><Relationship Id="rId81" Type="http://schemas.openxmlformats.org/officeDocument/2006/relationships/hyperlink" Target="mailto:rmacielborrayo@hotmail.com" TargetMode="External"/><Relationship Id="rId86" Type="http://schemas.openxmlformats.org/officeDocument/2006/relationships/hyperlink" Target="http://www.copladebc.gob.mx/"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footer" Target="footer1.xml"/><Relationship Id="rId39" Type="http://schemas.openxmlformats.org/officeDocument/2006/relationships/image" Target="media/image22.png"/><Relationship Id="rId34" Type="http://schemas.openxmlformats.org/officeDocument/2006/relationships/footer" Target="footer4.xml"/><Relationship Id="rId50" Type="http://schemas.openxmlformats.org/officeDocument/2006/relationships/image" Target="media/image27.png"/><Relationship Id="rId55" Type="http://schemas.openxmlformats.org/officeDocument/2006/relationships/footer" Target="footer6.xml"/><Relationship Id="rId76" Type="http://schemas.openxmlformats.org/officeDocument/2006/relationships/hyperlink" Target="http://www.gob.mx/prospera%3B" TargetMode="External"/><Relationship Id="rId7" Type="http://schemas.openxmlformats.org/officeDocument/2006/relationships/image" Target="media/image1.png"/><Relationship Id="rId71" Type="http://schemas.openxmlformats.org/officeDocument/2006/relationships/hyperlink" Target="http://www.gob.mx/cms/uploads/attachment/file/153577/Esquema_de_Correspon" TargetMode="External"/><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eader" Target="header2.xml"/><Relationship Id="rId24" Type="http://schemas.openxmlformats.org/officeDocument/2006/relationships/image" Target="media/image15.png"/><Relationship Id="rId40" Type="http://schemas.openxmlformats.org/officeDocument/2006/relationships/hyperlink" Target="http://puntoscentinela.mx/2016/informe/GENERAL_BC.pdf" TargetMode="External"/><Relationship Id="rId45" Type="http://schemas.openxmlformats.org/officeDocument/2006/relationships/hyperlink" Target="http://www.saludbc.gob.mx/cmsAdmin/transparencia/NFProspera1ertrim2017.pdf" TargetMode="External"/><Relationship Id="rId66" Type="http://schemas.openxmlformats.org/officeDocument/2006/relationships/hyperlink" Target="http://www.google.com.mx/url?sa=t&amp;amp;rct=j&amp;amp;q&amp;amp;esrc=s&amp;amp;source=web&amp;amp;cd=4&amp;amp;cad" TargetMode="External"/><Relationship Id="rId87" Type="http://schemas.openxmlformats.org/officeDocument/2006/relationships/hyperlink" Target="http://indicadores.bajacalifornia.gob.mx/monitorbc/index.html" TargetMode="External"/><Relationship Id="rId61" Type="http://schemas.openxmlformats.org/officeDocument/2006/relationships/header" Target="header5.xml"/><Relationship Id="rId82" Type="http://schemas.openxmlformats.org/officeDocument/2006/relationships/hyperlink" Target="mailto:gtrejo@saludbc.gob.mx" TargetMode="External"/><Relationship Id="rId19" Type="http://schemas.openxmlformats.org/officeDocument/2006/relationships/image" Target="media/image10.jpeg"/></Relationships>
</file>

<file path=word/_rels/foot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3" Type="http://schemas.openxmlformats.org/officeDocument/2006/relationships/hyperlink" Target="http://www.bajacalifornia.gob.mx/3erInformeBC/pdf/Eje%202%20Sociedad%20Saludable.pdf" TargetMode="External"/><Relationship Id="rId2" Type="http://schemas.openxmlformats.org/officeDocument/2006/relationships/image" Target="media/image9.jpeg"/><Relationship Id="rId1" Type="http://schemas.openxmlformats.org/officeDocument/2006/relationships/image" Target="media/image8.png"/></Relationships>
</file>

<file path=word/_rels/footer6.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footer7.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7543</Words>
  <Characters>44504</Characters>
  <Application>Microsoft Office Word</Application>
  <DocSecurity>0</DocSecurity>
  <Lines>1934</Lines>
  <Paragraphs>565</Paragraphs>
  <ScaleCrop>false</ScaleCrop>
  <Company/>
  <LinksUpToDate>false</LinksUpToDate>
  <CharactersWithSpaces>51482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Zuri</cp:lastModifiedBy>
  <cp:revision>2</cp:revision>
  <dcterms:created xsi:type="dcterms:W3CDTF">2017-07-11T19:58:00Z</dcterms:created>
  <dcterms:modified xsi:type="dcterms:W3CDTF">2017-07-11T20:16:00Z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Pro 11</vt:lpwstr>
  </property>
  <property fmtid="{D5CDD505-2E9C-101B-9397-08002B2CF9AE}" pid="3" name="LastSaved">
    <vt:filetime>2017-07-11T00:00:00Z</vt:filetime>
  </property>
</Properties>
</file>